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5266" w:rsidRDefault="00AF131E" w:rsidP="00365E26">
      <w:pPr>
        <w:pStyle w:val="NormalWeb"/>
        <w:ind w:left="142" w:right="283"/>
        <w:rPr>
          <w:rStyle w:val="rvts12"/>
        </w:rPr>
      </w:pPr>
      <w:bookmarkStart w:id="0" w:name="7929848"/>
      <w:bookmarkEnd w:id="0"/>
      <w:r>
        <w:rPr>
          <w:rStyle w:val="rvts12"/>
        </w:rPr>
        <w:t xml:space="preserve">  </w:t>
      </w:r>
    </w:p>
    <w:p w:rsidR="00AC5CC2" w:rsidRDefault="00AF131E" w:rsidP="00050300">
      <w:pPr>
        <w:pStyle w:val="NormalWeb"/>
        <w:ind w:left="567" w:right="567"/>
        <w:rPr>
          <w:rStyle w:val="rvts12"/>
        </w:rPr>
      </w:pPr>
      <w:r>
        <w:rPr>
          <w:rStyle w:val="rvts12"/>
        </w:rPr>
        <w:t xml:space="preserve"> </w:t>
      </w:r>
      <w:r w:rsidR="00AC5CC2" w:rsidRPr="009A2409">
        <w:rPr>
          <w:rStyle w:val="rvts12"/>
        </w:rPr>
        <w:t>Agenţia Naţională de Administrare Fiscală</w:t>
      </w:r>
    </w:p>
    <w:p w:rsidR="005A3D49" w:rsidRDefault="005A3D49" w:rsidP="00050300">
      <w:pPr>
        <w:pStyle w:val="NormalWeb"/>
        <w:ind w:left="567" w:right="567"/>
        <w:rPr>
          <w:rStyle w:val="rvts12"/>
        </w:rPr>
      </w:pPr>
    </w:p>
    <w:p w:rsidR="00927F46" w:rsidRPr="009A2409" w:rsidRDefault="00927F46" w:rsidP="00050300">
      <w:pPr>
        <w:pStyle w:val="NormalWeb"/>
        <w:ind w:left="567" w:right="567"/>
        <w:rPr>
          <w:rStyle w:val="rvts12"/>
        </w:rPr>
      </w:pPr>
    </w:p>
    <w:p w:rsidR="00AC5CC2" w:rsidRPr="009A2409" w:rsidRDefault="002C39DE" w:rsidP="00050300">
      <w:pPr>
        <w:pStyle w:val="rvps1"/>
        <w:ind w:left="567" w:right="567"/>
        <w:rPr>
          <w:b/>
        </w:rPr>
      </w:pPr>
      <w:bookmarkStart w:id="1" w:name="7929849"/>
      <w:bookmarkEnd w:id="1"/>
      <w:r w:rsidRPr="009A2409">
        <w:rPr>
          <w:rStyle w:val="rvts12"/>
        </w:rPr>
        <w:t>ORDIN Nr............</w:t>
      </w:r>
      <w:proofErr w:type="gramStart"/>
      <w:r w:rsidR="00AC5CC2" w:rsidRPr="009A2409">
        <w:rPr>
          <w:rStyle w:val="rvts12"/>
        </w:rPr>
        <w:t xml:space="preserve">din </w:t>
      </w:r>
      <w:r w:rsidRPr="009A2409">
        <w:rPr>
          <w:rStyle w:val="rvts12"/>
        </w:rPr>
        <w:t>.................</w:t>
      </w:r>
      <w:proofErr w:type="gramEnd"/>
    </w:p>
    <w:p w:rsidR="00AC5CC2" w:rsidRPr="009A2409" w:rsidRDefault="00AC5CC2" w:rsidP="00050300">
      <w:pPr>
        <w:pStyle w:val="rvps1"/>
        <w:ind w:left="567" w:right="567"/>
        <w:rPr>
          <w:b/>
        </w:rPr>
      </w:pPr>
    </w:p>
    <w:p w:rsidR="00AC5CC2" w:rsidRPr="009A2409" w:rsidRDefault="00AC5CC2" w:rsidP="00050300">
      <w:pPr>
        <w:pStyle w:val="rvps1"/>
        <w:ind w:left="567" w:right="567"/>
        <w:jc w:val="both"/>
      </w:pPr>
      <w:proofErr w:type="gramStart"/>
      <w:r w:rsidRPr="009A2409">
        <w:rPr>
          <w:rStyle w:val="rvts12"/>
        </w:rPr>
        <w:t>pentru</w:t>
      </w:r>
      <w:proofErr w:type="gramEnd"/>
      <w:r w:rsidRPr="009A2409">
        <w:rPr>
          <w:rStyle w:val="rvts12"/>
        </w:rPr>
        <w:t xml:space="preserve"> aprobarea procedurilor de punere în aplicare a prevederilor art. 291</w:t>
      </w:r>
      <w:r w:rsidR="00FC221E" w:rsidRPr="009A2409">
        <w:rPr>
          <w:rStyle w:val="rvts21"/>
          <w:sz w:val="24"/>
          <w:szCs w:val="24"/>
        </w:rPr>
        <w:t>6</w:t>
      </w:r>
      <w:r w:rsidRPr="009A2409">
        <w:rPr>
          <w:rStyle w:val="rvts12"/>
        </w:rPr>
        <w:t xml:space="preserve"> alin. (8) </w:t>
      </w:r>
      <w:proofErr w:type="gramStart"/>
      <w:r w:rsidRPr="009A2409">
        <w:rPr>
          <w:rStyle w:val="rvts12"/>
        </w:rPr>
        <w:t>şi</w:t>
      </w:r>
      <w:proofErr w:type="gramEnd"/>
      <w:r w:rsidRPr="009A2409">
        <w:rPr>
          <w:rStyle w:val="rvts12"/>
        </w:rPr>
        <w:t xml:space="preserve"> (9) din Legea nr. 207/2015 privind Codul de procedură fiscală</w:t>
      </w:r>
    </w:p>
    <w:p w:rsidR="0074409C" w:rsidRDefault="0074409C" w:rsidP="00050300">
      <w:pPr>
        <w:pStyle w:val="NormalWeb"/>
        <w:ind w:left="567" w:right="567"/>
        <w:jc w:val="both"/>
        <w:rPr>
          <w:rStyle w:val="rvts12"/>
          <w:b w:val="0"/>
        </w:rPr>
      </w:pPr>
    </w:p>
    <w:p w:rsidR="007C458E" w:rsidRPr="009A2409" w:rsidRDefault="007C458E" w:rsidP="00050300">
      <w:pPr>
        <w:pStyle w:val="NormalWeb"/>
        <w:ind w:left="567" w:right="567"/>
        <w:jc w:val="both"/>
        <w:rPr>
          <w:rStyle w:val="rvts12"/>
          <w:b w:val="0"/>
        </w:rPr>
      </w:pPr>
    </w:p>
    <w:p w:rsidR="0010680F" w:rsidRPr="006A22D9" w:rsidRDefault="0010680F" w:rsidP="0010680F">
      <w:pPr>
        <w:pStyle w:val="NormalWeb"/>
        <w:ind w:left="567" w:right="567"/>
        <w:jc w:val="both"/>
        <w:rPr>
          <w:rStyle w:val="rvts31"/>
          <w:b w:val="0"/>
        </w:rPr>
      </w:pPr>
      <w:r w:rsidRPr="006A22D9">
        <w:rPr>
          <w:rStyle w:val="rvts31"/>
          <w:b w:val="0"/>
        </w:rPr>
        <w:t xml:space="preserve">    </w:t>
      </w:r>
      <w:r w:rsidR="00B353A1" w:rsidRPr="006A22D9">
        <w:rPr>
          <w:rStyle w:val="rvts31"/>
          <w:b w:val="0"/>
        </w:rPr>
        <w:t xml:space="preserve"> </w:t>
      </w:r>
      <w:r w:rsidRPr="006A22D9">
        <w:rPr>
          <w:rStyle w:val="rvts31"/>
          <w:b w:val="0"/>
        </w:rPr>
        <w:t xml:space="preserve">Având în vedere </w:t>
      </w:r>
      <w:r w:rsidR="00A2193E">
        <w:rPr>
          <w:rStyle w:val="rvts31"/>
          <w:b w:val="0"/>
        </w:rPr>
        <w:t>prevederile</w:t>
      </w:r>
      <w:r w:rsidR="00B36490" w:rsidRPr="00D62C4E">
        <w:rPr>
          <w:rStyle w:val="rvts31"/>
          <w:b w:val="0"/>
        </w:rPr>
        <w:t> </w:t>
      </w:r>
      <w:hyperlink r:id="rId8" w:history="1">
        <w:r w:rsidR="00B36490" w:rsidRPr="00D62C4E">
          <w:rPr>
            <w:rStyle w:val="Hyperlink"/>
            <w:color w:val="auto"/>
            <w:u w:val="none"/>
          </w:rPr>
          <w:t>art. 291</w:t>
        </w:r>
      </w:hyperlink>
      <w:r w:rsidR="00B36490" w:rsidRPr="00D62C4E">
        <w:rPr>
          <w:vertAlign w:val="superscript"/>
        </w:rPr>
        <w:t>6</w:t>
      </w:r>
      <w:r w:rsidR="00B36490" w:rsidRPr="00D62C4E">
        <w:rPr>
          <w:rStyle w:val="rvts31"/>
          <w:b w:val="0"/>
        </w:rPr>
        <w:t> alin. (1) - (5)</w:t>
      </w:r>
      <w:r w:rsidR="00366526">
        <w:rPr>
          <w:rStyle w:val="rvts31"/>
          <w:b w:val="0"/>
        </w:rPr>
        <w:t>, precum</w:t>
      </w:r>
      <w:r w:rsidR="00B36490" w:rsidRPr="00D62C4E">
        <w:rPr>
          <w:rStyle w:val="rvts31"/>
          <w:b w:val="0"/>
        </w:rPr>
        <w:t xml:space="preserve"> </w:t>
      </w:r>
      <w:r w:rsidR="00B36490" w:rsidRPr="00D62C4E">
        <w:rPr>
          <w:rStyle w:val="rvts31"/>
          <w:b w:val="0"/>
          <w:lang w:val="ro-RO"/>
        </w:rPr>
        <w:t>și</w:t>
      </w:r>
      <w:r w:rsidR="00B36490" w:rsidRPr="00D62C4E">
        <w:rPr>
          <w:rStyle w:val="rvts31"/>
          <w:b w:val="0"/>
        </w:rPr>
        <w:t xml:space="preserve"> </w:t>
      </w:r>
      <w:r w:rsidRPr="006A22D9">
        <w:rPr>
          <w:rStyle w:val="rvts31"/>
          <w:b w:val="0"/>
        </w:rPr>
        <w:t xml:space="preserve">avizul conform al Ministerului Finanţelor, emis în temeiul prevederilor art. 342 alin. (5) </w:t>
      </w:r>
      <w:proofErr w:type="gramStart"/>
      <w:r w:rsidRPr="006A22D9">
        <w:rPr>
          <w:rStyle w:val="rvts31"/>
          <w:b w:val="0"/>
        </w:rPr>
        <w:t>din</w:t>
      </w:r>
      <w:proofErr w:type="gramEnd"/>
      <w:r w:rsidRPr="006A22D9">
        <w:rPr>
          <w:rStyle w:val="rvts31"/>
          <w:b w:val="0"/>
        </w:rPr>
        <w:t xml:space="preserve"> Legea nr. 207/2015 privind Codul de procedură fiscală, cu modificările şi completă</w:t>
      </w:r>
      <w:r w:rsidR="009C1299">
        <w:rPr>
          <w:rStyle w:val="rvts31"/>
          <w:b w:val="0"/>
        </w:rPr>
        <w:t xml:space="preserve">rile ulterioare, comunicat prin </w:t>
      </w:r>
      <w:r w:rsidRPr="006A22D9">
        <w:rPr>
          <w:rStyle w:val="rvts31"/>
          <w:b w:val="0"/>
        </w:rPr>
        <w:t xml:space="preserve">Adresa nr. ........... </w:t>
      </w:r>
      <w:proofErr w:type="gramStart"/>
      <w:r w:rsidRPr="006A22D9">
        <w:rPr>
          <w:rStyle w:val="rvts31"/>
          <w:b w:val="0"/>
        </w:rPr>
        <w:t>din</w:t>
      </w:r>
      <w:proofErr w:type="gramEnd"/>
      <w:r w:rsidRPr="006A22D9">
        <w:rPr>
          <w:rStyle w:val="rvts31"/>
          <w:b w:val="0"/>
        </w:rPr>
        <w:t xml:space="preserve"> data de ..............,</w:t>
      </w:r>
    </w:p>
    <w:p w:rsidR="002D34E6" w:rsidRDefault="002D34E6" w:rsidP="0010680F">
      <w:pPr>
        <w:pStyle w:val="NormalWeb"/>
        <w:ind w:left="567" w:right="567"/>
        <w:jc w:val="both"/>
        <w:rPr>
          <w:rStyle w:val="rvts31"/>
        </w:rPr>
      </w:pPr>
    </w:p>
    <w:p w:rsidR="00AC5CC2" w:rsidRPr="00FE2828" w:rsidRDefault="00AC5CC2" w:rsidP="00050300">
      <w:pPr>
        <w:pStyle w:val="NormalWeb"/>
        <w:ind w:left="567" w:right="567"/>
        <w:jc w:val="both"/>
        <w:rPr>
          <w:rStyle w:val="rvts31"/>
          <w:b w:val="0"/>
        </w:rPr>
      </w:pPr>
      <w:r w:rsidRPr="006A22D9">
        <w:rPr>
          <w:rStyle w:val="rvts31"/>
          <w:b w:val="0"/>
        </w:rPr>
        <w:t xml:space="preserve">    </w:t>
      </w:r>
      <w:proofErr w:type="gramStart"/>
      <w:r w:rsidRPr="00D62C4E">
        <w:rPr>
          <w:rStyle w:val="rvts31"/>
          <w:b w:val="0"/>
        </w:rPr>
        <w:t>în</w:t>
      </w:r>
      <w:proofErr w:type="gramEnd"/>
      <w:r w:rsidRPr="00D62C4E">
        <w:rPr>
          <w:rStyle w:val="rvts31"/>
          <w:b w:val="0"/>
        </w:rPr>
        <w:t xml:space="preserve"> temeiul prevederilor </w:t>
      </w:r>
      <w:hyperlink r:id="rId9" w:history="1">
        <w:r w:rsidRPr="00D62C4E">
          <w:rPr>
            <w:rStyle w:val="Hyperlink"/>
            <w:color w:val="auto"/>
            <w:u w:val="none"/>
          </w:rPr>
          <w:t>art. 291</w:t>
        </w:r>
      </w:hyperlink>
      <w:r w:rsidR="00FC221E" w:rsidRPr="00D62C4E">
        <w:rPr>
          <w:vertAlign w:val="superscript"/>
        </w:rPr>
        <w:t>6</w:t>
      </w:r>
      <w:r w:rsidR="00B36490">
        <w:rPr>
          <w:rStyle w:val="rvts31"/>
          <w:b w:val="0"/>
        </w:rPr>
        <w:t> alin.</w:t>
      </w:r>
      <w:r w:rsidR="00DC5C58">
        <w:rPr>
          <w:rStyle w:val="rvts31"/>
          <w:b w:val="0"/>
        </w:rPr>
        <w:t xml:space="preserve"> </w:t>
      </w:r>
      <w:r w:rsidR="001E62ED" w:rsidRPr="00D62C4E">
        <w:rPr>
          <w:rStyle w:val="rvts31"/>
          <w:b w:val="0"/>
        </w:rPr>
        <w:t>(8) -</w:t>
      </w:r>
      <w:r w:rsidRPr="00D62C4E">
        <w:rPr>
          <w:rStyle w:val="rvts31"/>
          <w:b w:val="0"/>
        </w:rPr>
        <w:t xml:space="preserve"> (9), coroborat cu art. 342 alin. (1) </w:t>
      </w:r>
      <w:proofErr w:type="gramStart"/>
      <w:r w:rsidRPr="00D62C4E">
        <w:rPr>
          <w:rStyle w:val="rvts31"/>
          <w:b w:val="0"/>
        </w:rPr>
        <w:t>din</w:t>
      </w:r>
      <w:proofErr w:type="gramEnd"/>
      <w:r w:rsidRPr="00D62C4E">
        <w:rPr>
          <w:rStyle w:val="rvts31"/>
          <w:b w:val="0"/>
        </w:rPr>
        <w:t xml:space="preserve"> Legea</w:t>
      </w:r>
      <w:r w:rsidRPr="006A22D9">
        <w:rPr>
          <w:rStyle w:val="rvts31"/>
          <w:b w:val="0"/>
        </w:rPr>
        <w:t xml:space="preserve"> nr. 207/2015 privind Codul de procedură fiscală, cu modifică</w:t>
      </w:r>
      <w:r w:rsidR="00084015" w:rsidRPr="006A22D9">
        <w:rPr>
          <w:rStyle w:val="rvts31"/>
          <w:b w:val="0"/>
        </w:rPr>
        <w:t>rile şi completările ulterioare</w:t>
      </w:r>
      <w:r w:rsidRPr="006A22D9">
        <w:rPr>
          <w:rStyle w:val="rvts31"/>
          <w:b w:val="0"/>
        </w:rPr>
        <w:t xml:space="preserve"> şi ale </w:t>
      </w:r>
      <w:hyperlink r:id="rId10" w:history="1">
        <w:r w:rsidRPr="00FE2828">
          <w:rPr>
            <w:rStyle w:val="Hyperlink"/>
            <w:color w:val="auto"/>
            <w:u w:val="none"/>
          </w:rPr>
          <w:t>art. 11</w:t>
        </w:r>
      </w:hyperlink>
      <w:r w:rsidRPr="00FE2828">
        <w:rPr>
          <w:rStyle w:val="rvts31"/>
          <w:b w:val="0"/>
        </w:rPr>
        <w:t xml:space="preserve"> alin. (3) </w:t>
      </w:r>
      <w:proofErr w:type="gramStart"/>
      <w:r w:rsidRPr="00FE2828">
        <w:rPr>
          <w:rStyle w:val="rvts31"/>
          <w:b w:val="0"/>
        </w:rPr>
        <w:t>din</w:t>
      </w:r>
      <w:proofErr w:type="gramEnd"/>
      <w:r w:rsidRPr="00FE2828">
        <w:rPr>
          <w:rStyle w:val="rvts31"/>
          <w:b w:val="0"/>
        </w:rPr>
        <w:t xml:space="preserve"> Hotărârea Guvernului nr. 520/2013 privind organizarea şi funcţionarea Agenţiei Naţionale de Administrare Fiscală, cu modificările şi completările ulterioare,</w:t>
      </w:r>
    </w:p>
    <w:p w:rsidR="0010680F" w:rsidRPr="008E2224" w:rsidRDefault="0010680F" w:rsidP="00050300">
      <w:pPr>
        <w:pStyle w:val="NormalWeb"/>
        <w:ind w:left="567" w:right="567"/>
        <w:jc w:val="both"/>
        <w:rPr>
          <w:rStyle w:val="rvts31"/>
          <w:b w:val="0"/>
        </w:rPr>
      </w:pPr>
    </w:p>
    <w:p w:rsidR="00AC5CC2" w:rsidRPr="008E2224" w:rsidRDefault="00AC5CC2" w:rsidP="00050300">
      <w:pPr>
        <w:pStyle w:val="NormalWeb"/>
        <w:ind w:left="567" w:right="567"/>
        <w:jc w:val="both"/>
      </w:pPr>
      <w:r w:rsidRPr="008E2224">
        <w:rPr>
          <w:rStyle w:val="rvts61"/>
        </w:rPr>
        <w:t xml:space="preserve">    </w:t>
      </w:r>
      <w:proofErr w:type="gramStart"/>
      <w:r w:rsidRPr="008E2224">
        <w:rPr>
          <w:rStyle w:val="rvts61"/>
        </w:rPr>
        <w:t>preşedintele</w:t>
      </w:r>
      <w:proofErr w:type="gramEnd"/>
      <w:r w:rsidRPr="008E2224">
        <w:rPr>
          <w:rStyle w:val="rvts61"/>
        </w:rPr>
        <w:t xml:space="preserve"> Agenţiei Naţionale de Administrare Fiscală emite următorul ordin:</w:t>
      </w:r>
    </w:p>
    <w:p w:rsidR="00AC5CC2" w:rsidRPr="008E2224" w:rsidRDefault="00AC5CC2" w:rsidP="00050300">
      <w:pPr>
        <w:pStyle w:val="NormalWeb"/>
        <w:ind w:left="567" w:right="567"/>
        <w:jc w:val="both"/>
      </w:pPr>
    </w:p>
    <w:p w:rsidR="001C5A86" w:rsidRPr="008E2224" w:rsidRDefault="00AC5CC2" w:rsidP="00686913">
      <w:pPr>
        <w:pStyle w:val="NormalWeb"/>
        <w:ind w:left="567" w:right="567"/>
        <w:jc w:val="both"/>
        <w:rPr>
          <w:rStyle w:val="rvts71"/>
          <w:b w:val="0"/>
        </w:rPr>
      </w:pPr>
      <w:bookmarkStart w:id="2" w:name="7929850"/>
      <w:bookmarkEnd w:id="2"/>
      <w:r w:rsidRPr="008E2224">
        <w:rPr>
          <w:rStyle w:val="rvts71"/>
          <w:b w:val="0"/>
        </w:rPr>
        <w:t xml:space="preserve">    </w:t>
      </w:r>
      <w:r w:rsidRPr="008E2224">
        <w:rPr>
          <w:rStyle w:val="rvts71"/>
        </w:rPr>
        <w:t>Art. 1</w:t>
      </w:r>
      <w:r w:rsidR="001C5A86" w:rsidRPr="008E2224">
        <w:rPr>
          <w:rStyle w:val="rvts71"/>
          <w:b w:val="0"/>
        </w:rPr>
        <w:t xml:space="preserve"> </w:t>
      </w:r>
    </w:p>
    <w:p w:rsidR="001C5A86" w:rsidRPr="008E2224" w:rsidRDefault="001C5A86" w:rsidP="00686913">
      <w:pPr>
        <w:pStyle w:val="NormalWeb"/>
        <w:ind w:left="567" w:right="567"/>
        <w:jc w:val="both"/>
        <w:rPr>
          <w:rStyle w:val="rvts31"/>
          <w:b w:val="0"/>
        </w:rPr>
      </w:pPr>
      <w:r w:rsidRPr="008E2224">
        <w:rPr>
          <w:rFonts w:eastAsia="Trebuchet MS"/>
          <w:lang w:val="ro-RO"/>
        </w:rPr>
        <w:t xml:space="preserve">    (1) </w:t>
      </w:r>
      <w:r w:rsidR="00AC5CC2" w:rsidRPr="008E2224">
        <w:rPr>
          <w:rStyle w:val="rvts31"/>
          <w:b w:val="0"/>
        </w:rPr>
        <w:t xml:space="preserve">Se aprobă Procedura de punere în aplicare a </w:t>
      </w:r>
      <w:r w:rsidR="00AC5CC2" w:rsidRPr="00D62C4E">
        <w:rPr>
          <w:rStyle w:val="rvts31"/>
          <w:b w:val="0"/>
        </w:rPr>
        <w:t>prevederilor art. 291</w:t>
      </w:r>
      <w:r w:rsidR="005908F8" w:rsidRPr="00D62C4E">
        <w:rPr>
          <w:rStyle w:val="rvts81"/>
          <w:b/>
          <w:sz w:val="24"/>
          <w:szCs w:val="24"/>
        </w:rPr>
        <w:t>6</w:t>
      </w:r>
      <w:r w:rsidR="00AC5CC2" w:rsidRPr="00D62C4E">
        <w:rPr>
          <w:rStyle w:val="rvts31"/>
          <w:b w:val="0"/>
        </w:rPr>
        <w:t xml:space="preserve"> alin. (8) </w:t>
      </w:r>
      <w:proofErr w:type="gramStart"/>
      <w:r w:rsidR="00AC5CC2" w:rsidRPr="00D62C4E">
        <w:rPr>
          <w:rStyle w:val="rvts31"/>
          <w:b w:val="0"/>
        </w:rPr>
        <w:t>din</w:t>
      </w:r>
      <w:proofErr w:type="gramEnd"/>
      <w:r w:rsidR="00AC5CC2" w:rsidRPr="008E2224">
        <w:rPr>
          <w:rStyle w:val="rvts31"/>
          <w:b w:val="0"/>
        </w:rPr>
        <w:t xml:space="preserve"> Legea nr. 207/2015 privind Codul de procedură fiscală, cu modificările şi completările ulterioare, denumit în continuare </w:t>
      </w:r>
      <w:r w:rsidR="00AC5CC2" w:rsidRPr="00D62C4E">
        <w:rPr>
          <w:rStyle w:val="rvts91"/>
          <w:b w:val="0"/>
        </w:rPr>
        <w:t>Codul de procedură fiscală</w:t>
      </w:r>
      <w:r w:rsidR="0059117E" w:rsidRPr="008E2224">
        <w:rPr>
          <w:rStyle w:val="rvts31"/>
          <w:b w:val="0"/>
        </w:rPr>
        <w:t>, cuprinsă în A</w:t>
      </w:r>
      <w:r w:rsidR="00AC5CC2" w:rsidRPr="008E2224">
        <w:rPr>
          <w:rStyle w:val="rvts31"/>
          <w:b w:val="0"/>
        </w:rPr>
        <w:t xml:space="preserve">nexa nr. 1. </w:t>
      </w:r>
    </w:p>
    <w:p w:rsidR="00AC5CC2" w:rsidRPr="008E2224" w:rsidRDefault="001C5A86" w:rsidP="00686913">
      <w:pPr>
        <w:pStyle w:val="NormalWeb"/>
        <w:ind w:left="567" w:right="567"/>
        <w:jc w:val="both"/>
        <w:rPr>
          <w:rStyle w:val="rvts31"/>
          <w:b w:val="0"/>
        </w:rPr>
      </w:pPr>
      <w:r w:rsidRPr="008E2224">
        <w:rPr>
          <w:rFonts w:eastAsia="Trebuchet MS"/>
          <w:lang w:val="ro-RO"/>
        </w:rPr>
        <w:t xml:space="preserve">    (2) </w:t>
      </w:r>
      <w:r w:rsidR="00AC5CC2" w:rsidRPr="008E2224">
        <w:rPr>
          <w:rStyle w:val="rvts31"/>
          <w:b w:val="0"/>
        </w:rPr>
        <w:t xml:space="preserve">Scopul procedurii vizează verificarea ducerii la îndeplinire a </w:t>
      </w:r>
      <w:r w:rsidR="00C95A7D" w:rsidRPr="008E2224">
        <w:rPr>
          <w:rStyle w:val="rvts31"/>
          <w:b w:val="0"/>
        </w:rPr>
        <w:t xml:space="preserve">cerințelor de raportare și a </w:t>
      </w:r>
      <w:r w:rsidR="00AC5CC2" w:rsidRPr="008E2224">
        <w:rPr>
          <w:rStyle w:val="rvts31"/>
          <w:b w:val="0"/>
        </w:rPr>
        <w:t>procedurilor de diligenţă fiscală prevăzute în secţ</w:t>
      </w:r>
      <w:r w:rsidR="004415A9" w:rsidRPr="008E2224">
        <w:rPr>
          <w:rStyle w:val="rvts31"/>
          <w:b w:val="0"/>
        </w:rPr>
        <w:t>iunile II şi III din A</w:t>
      </w:r>
      <w:r w:rsidR="005908F8" w:rsidRPr="008E2224">
        <w:rPr>
          <w:rStyle w:val="rvts31"/>
          <w:b w:val="0"/>
        </w:rPr>
        <w:t>nexa nr. 6</w:t>
      </w:r>
      <w:r w:rsidR="00AC5CC2" w:rsidRPr="008E2224">
        <w:rPr>
          <w:rStyle w:val="rvts31"/>
          <w:b w:val="0"/>
        </w:rPr>
        <w:t xml:space="preserve"> la </w:t>
      </w:r>
      <w:r w:rsidR="00980582" w:rsidRPr="00F8738A">
        <w:t>Codul de procedură fiscală</w:t>
      </w:r>
      <w:r w:rsidR="00AC5CC2" w:rsidRPr="008E2224">
        <w:rPr>
          <w:rStyle w:val="rvts31"/>
          <w:b w:val="0"/>
        </w:rPr>
        <w:t>.</w:t>
      </w:r>
    </w:p>
    <w:p w:rsidR="008D33E6" w:rsidRPr="008E2224" w:rsidRDefault="008D33E6" w:rsidP="00050300">
      <w:pPr>
        <w:pStyle w:val="NormalWeb"/>
        <w:ind w:left="567" w:right="567"/>
        <w:jc w:val="both"/>
      </w:pPr>
    </w:p>
    <w:p w:rsidR="00B41F43" w:rsidRPr="008E2224" w:rsidRDefault="00AC5CC2" w:rsidP="00686913">
      <w:pPr>
        <w:pStyle w:val="NormalWeb"/>
        <w:ind w:left="567" w:right="567"/>
        <w:jc w:val="both"/>
        <w:rPr>
          <w:rStyle w:val="rvts71"/>
          <w:b w:val="0"/>
        </w:rPr>
      </w:pPr>
      <w:bookmarkStart w:id="3" w:name="7929851"/>
      <w:bookmarkEnd w:id="3"/>
      <w:r w:rsidRPr="008E2224">
        <w:rPr>
          <w:rStyle w:val="rvts71"/>
          <w:b w:val="0"/>
        </w:rPr>
        <w:t xml:space="preserve">    </w:t>
      </w:r>
      <w:r w:rsidRPr="008E2224">
        <w:rPr>
          <w:rStyle w:val="rvts71"/>
        </w:rPr>
        <w:t>Art. 2</w:t>
      </w:r>
      <w:r w:rsidR="00B41F43" w:rsidRPr="008E2224">
        <w:rPr>
          <w:rStyle w:val="rvts71"/>
          <w:b w:val="0"/>
        </w:rPr>
        <w:t xml:space="preserve"> </w:t>
      </w:r>
    </w:p>
    <w:p w:rsidR="00B41F43" w:rsidRPr="008E2224" w:rsidRDefault="00B41F43" w:rsidP="00686913">
      <w:pPr>
        <w:pStyle w:val="NormalWeb"/>
        <w:ind w:left="567" w:right="567"/>
        <w:jc w:val="both"/>
        <w:rPr>
          <w:rStyle w:val="rvts31"/>
          <w:b w:val="0"/>
        </w:rPr>
      </w:pPr>
      <w:r w:rsidRPr="008E2224">
        <w:rPr>
          <w:rFonts w:eastAsia="Trebuchet MS"/>
          <w:lang w:val="ro-RO"/>
        </w:rPr>
        <w:t xml:space="preserve">    (1)</w:t>
      </w:r>
      <w:r w:rsidR="00AC5CC2" w:rsidRPr="008E2224">
        <w:rPr>
          <w:rStyle w:val="rvts71"/>
          <w:b w:val="0"/>
        </w:rPr>
        <w:t> </w:t>
      </w:r>
      <w:r w:rsidR="00AC5CC2" w:rsidRPr="008E2224">
        <w:rPr>
          <w:rStyle w:val="rvts31"/>
          <w:b w:val="0"/>
        </w:rPr>
        <w:t xml:space="preserve">Se aprobă Procedura de punere în aplicare a prevederilor </w:t>
      </w:r>
      <w:r w:rsidR="00AC5CC2" w:rsidRPr="00D62C4E">
        <w:rPr>
          <w:rStyle w:val="rvts31"/>
          <w:b w:val="0"/>
        </w:rPr>
        <w:t>art. 291</w:t>
      </w:r>
      <w:r w:rsidR="005908F8" w:rsidRPr="00D62C4E">
        <w:rPr>
          <w:rStyle w:val="rvts81"/>
          <w:b/>
          <w:sz w:val="24"/>
          <w:szCs w:val="24"/>
        </w:rPr>
        <w:t>6</w:t>
      </w:r>
      <w:r w:rsidR="00AC5CC2" w:rsidRPr="00D62C4E">
        <w:rPr>
          <w:rStyle w:val="rvts31"/>
          <w:b w:val="0"/>
        </w:rPr>
        <w:t> alin. (9)</w:t>
      </w:r>
      <w:r w:rsidR="00AC5CC2" w:rsidRPr="008E2224">
        <w:rPr>
          <w:rStyle w:val="rvts31"/>
          <w:b w:val="0"/>
        </w:rPr>
        <w:t xml:space="preserve"> </w:t>
      </w:r>
      <w:proofErr w:type="gramStart"/>
      <w:r w:rsidR="00AC5CC2" w:rsidRPr="008E2224">
        <w:rPr>
          <w:rStyle w:val="rvts31"/>
          <w:b w:val="0"/>
        </w:rPr>
        <w:t>din</w:t>
      </w:r>
      <w:proofErr w:type="gramEnd"/>
      <w:r w:rsidR="00AC5CC2" w:rsidRPr="008E2224">
        <w:rPr>
          <w:rStyle w:val="rvts31"/>
          <w:b w:val="0"/>
        </w:rPr>
        <w:t xml:space="preserve"> </w:t>
      </w:r>
      <w:r w:rsidR="00A0145B" w:rsidRPr="008E2224">
        <w:rPr>
          <w:rStyle w:val="rvts31"/>
          <w:b w:val="0"/>
        </w:rPr>
        <w:t>Legea nr. 207/2015 privind Codul de procedură fiscală, cu modificările şi completările ulterioare</w:t>
      </w:r>
      <w:r w:rsidR="00280F9B" w:rsidRPr="008E2224">
        <w:rPr>
          <w:rStyle w:val="rvts31"/>
          <w:b w:val="0"/>
        </w:rPr>
        <w:t>, cuprinsă în A</w:t>
      </w:r>
      <w:r w:rsidR="00AC5CC2" w:rsidRPr="008E2224">
        <w:rPr>
          <w:rStyle w:val="rvts31"/>
          <w:b w:val="0"/>
        </w:rPr>
        <w:t xml:space="preserve">nexa nr. 2. </w:t>
      </w:r>
    </w:p>
    <w:p w:rsidR="00AC5CC2" w:rsidRPr="008E2224" w:rsidRDefault="00B41F43" w:rsidP="00686913">
      <w:pPr>
        <w:pStyle w:val="NormalWeb"/>
        <w:ind w:left="567" w:right="567"/>
        <w:jc w:val="both"/>
        <w:rPr>
          <w:rStyle w:val="rvts31"/>
          <w:b w:val="0"/>
        </w:rPr>
      </w:pPr>
      <w:r w:rsidRPr="008E2224">
        <w:rPr>
          <w:rFonts w:eastAsia="Trebuchet MS"/>
          <w:lang w:val="ro-RO"/>
        </w:rPr>
        <w:t xml:space="preserve">    (2) </w:t>
      </w:r>
      <w:r w:rsidR="00AC5CC2" w:rsidRPr="008E2224">
        <w:rPr>
          <w:rStyle w:val="rvts31"/>
          <w:b w:val="0"/>
        </w:rPr>
        <w:t xml:space="preserve">Scopul procedurii vizează comunicarea ulterioară cu </w:t>
      </w:r>
      <w:r w:rsidR="006F0973" w:rsidRPr="008E2224">
        <w:rPr>
          <w:rStyle w:val="rvts31"/>
          <w:b w:val="0"/>
        </w:rPr>
        <w:t>Furnizorii de Servicii de Criptoactive Raportor</w:t>
      </w:r>
      <w:r w:rsidR="004422A4" w:rsidRPr="008E2224">
        <w:rPr>
          <w:rStyle w:val="rvts31"/>
          <w:b w:val="0"/>
        </w:rPr>
        <w:t>i</w:t>
      </w:r>
      <w:r w:rsidR="00AC5CC2" w:rsidRPr="008E2224">
        <w:rPr>
          <w:rStyle w:val="rvts31"/>
          <w:b w:val="0"/>
        </w:rPr>
        <w:t xml:space="preserve"> care au obligaţia de raportare, privind raportarea completă şi corectă.</w:t>
      </w:r>
    </w:p>
    <w:p w:rsidR="008D33E6" w:rsidRPr="008E2224" w:rsidRDefault="008D33E6" w:rsidP="00050300">
      <w:pPr>
        <w:pStyle w:val="NormalWeb"/>
        <w:ind w:left="567" w:right="567"/>
        <w:jc w:val="both"/>
      </w:pPr>
    </w:p>
    <w:p w:rsidR="00AC5CC2" w:rsidRPr="008E2224" w:rsidRDefault="00AC5CC2" w:rsidP="00050300">
      <w:pPr>
        <w:pStyle w:val="NormalWeb"/>
        <w:ind w:left="567" w:right="567"/>
        <w:jc w:val="both"/>
        <w:rPr>
          <w:rStyle w:val="rvts31"/>
          <w:b w:val="0"/>
        </w:rPr>
      </w:pPr>
      <w:bookmarkStart w:id="4" w:name="7929852"/>
      <w:bookmarkEnd w:id="4"/>
      <w:r w:rsidRPr="008E2224">
        <w:rPr>
          <w:rStyle w:val="rvts71"/>
          <w:b w:val="0"/>
        </w:rPr>
        <w:t xml:space="preserve">  </w:t>
      </w:r>
      <w:r w:rsidR="00B92F66" w:rsidRPr="008E2224">
        <w:rPr>
          <w:rStyle w:val="rvts71"/>
          <w:b w:val="0"/>
        </w:rPr>
        <w:t xml:space="preserve">  </w:t>
      </w:r>
      <w:r w:rsidRPr="008E2224">
        <w:rPr>
          <w:rStyle w:val="rvts71"/>
        </w:rPr>
        <w:t>Art. 3</w:t>
      </w:r>
      <w:r w:rsidRPr="008E2224">
        <w:rPr>
          <w:rStyle w:val="rvts71"/>
          <w:b w:val="0"/>
        </w:rPr>
        <w:t xml:space="preserve"> - </w:t>
      </w:r>
      <w:r w:rsidRPr="008E2224">
        <w:rPr>
          <w:rStyle w:val="rvts31"/>
          <w:b w:val="0"/>
        </w:rPr>
        <w:t>Se aprobă modelul</w:t>
      </w:r>
      <w:r w:rsidR="00B203E0" w:rsidRPr="008E2224">
        <w:rPr>
          <w:rStyle w:val="rvts31"/>
          <w:b w:val="0"/>
        </w:rPr>
        <w:t xml:space="preserve"> și conținutul </w:t>
      </w:r>
      <w:r w:rsidRPr="008E2224">
        <w:rPr>
          <w:rStyle w:val="rvts31"/>
          <w:b w:val="0"/>
        </w:rPr>
        <w:t xml:space="preserve">formularului </w:t>
      </w:r>
      <w:r w:rsidRPr="00D62C4E">
        <w:rPr>
          <w:rStyle w:val="rvts31"/>
          <w:b w:val="0"/>
        </w:rPr>
        <w:t xml:space="preserve">"Notificare privind informaţiile incorecte şi/sau incomplete furnizate de către </w:t>
      </w:r>
      <w:r w:rsidR="00F71B8F" w:rsidRPr="00D62C4E">
        <w:rPr>
          <w:rStyle w:val="rvts31"/>
          <w:b w:val="0"/>
        </w:rPr>
        <w:t xml:space="preserve">Furnizorii de Servicii de Criptoactive Raportori </w:t>
      </w:r>
      <w:r w:rsidRPr="00D62C4E">
        <w:rPr>
          <w:rStyle w:val="rvts31"/>
          <w:b w:val="0"/>
        </w:rPr>
        <w:t>care au obligaţia de raportare",</w:t>
      </w:r>
      <w:r w:rsidRPr="008E2224">
        <w:rPr>
          <w:rStyle w:val="rvts31"/>
          <w:b w:val="0"/>
        </w:rPr>
        <w:t xml:space="preserve"> instrucţiunile de completare şi de utilizare a acestuia, precum şi caracteristicile de tipărire şi editare, modul de difuzare, de utilizar</w:t>
      </w:r>
      <w:r w:rsidR="00377017" w:rsidRPr="008E2224">
        <w:rPr>
          <w:rStyle w:val="rvts31"/>
          <w:b w:val="0"/>
        </w:rPr>
        <w:t>e şi de păstrare, prevăzute în A</w:t>
      </w:r>
      <w:r w:rsidRPr="008E2224">
        <w:rPr>
          <w:rStyle w:val="rvts31"/>
          <w:b w:val="0"/>
        </w:rPr>
        <w:t>nexa nr. 3.</w:t>
      </w:r>
    </w:p>
    <w:p w:rsidR="008D33E6" w:rsidRPr="008E2224" w:rsidRDefault="008D33E6" w:rsidP="00050300">
      <w:pPr>
        <w:pStyle w:val="NormalWeb"/>
        <w:ind w:left="567" w:right="567"/>
        <w:jc w:val="both"/>
      </w:pPr>
    </w:p>
    <w:p w:rsidR="00AC5CC2" w:rsidRPr="008E2224" w:rsidRDefault="00AC5CC2" w:rsidP="00050300">
      <w:pPr>
        <w:pStyle w:val="NormalWeb"/>
        <w:ind w:left="567" w:right="567"/>
        <w:jc w:val="both"/>
        <w:rPr>
          <w:rStyle w:val="rvts31"/>
          <w:b w:val="0"/>
        </w:rPr>
      </w:pPr>
      <w:bookmarkStart w:id="5" w:name="7929853"/>
      <w:bookmarkEnd w:id="5"/>
      <w:r w:rsidRPr="008E2224">
        <w:rPr>
          <w:rStyle w:val="rvts71"/>
          <w:b w:val="0"/>
        </w:rPr>
        <w:t xml:space="preserve">    </w:t>
      </w:r>
      <w:r w:rsidR="00AF131E" w:rsidRPr="008E2224">
        <w:rPr>
          <w:rStyle w:val="rvts71"/>
          <w:b w:val="0"/>
        </w:rPr>
        <w:t xml:space="preserve"> </w:t>
      </w:r>
      <w:r w:rsidRPr="008E2224">
        <w:rPr>
          <w:rStyle w:val="rvts71"/>
        </w:rPr>
        <w:t>Art. 4</w:t>
      </w:r>
      <w:r w:rsidRPr="008E2224">
        <w:rPr>
          <w:rStyle w:val="rvts71"/>
          <w:b w:val="0"/>
        </w:rPr>
        <w:t xml:space="preserve"> - </w:t>
      </w:r>
      <w:r w:rsidRPr="008E2224">
        <w:rPr>
          <w:rStyle w:val="rvts31"/>
          <w:b w:val="0"/>
        </w:rPr>
        <w:t>Anexele nr. 1 - 3 fac parte integrantă din prezentul ordin.</w:t>
      </w:r>
    </w:p>
    <w:p w:rsidR="008D33E6" w:rsidRPr="00FA4AAE" w:rsidRDefault="008D33E6" w:rsidP="00050300">
      <w:pPr>
        <w:pStyle w:val="NormalWeb"/>
        <w:ind w:left="567" w:right="567"/>
        <w:jc w:val="both"/>
      </w:pPr>
    </w:p>
    <w:p w:rsidR="00AC5CC2" w:rsidRPr="008E2224" w:rsidRDefault="005F1711" w:rsidP="00050300">
      <w:pPr>
        <w:autoSpaceDE w:val="0"/>
        <w:autoSpaceDN w:val="0"/>
        <w:adjustRightInd w:val="0"/>
        <w:ind w:left="567" w:right="567"/>
        <w:jc w:val="both"/>
        <w:rPr>
          <w:rStyle w:val="rvts31"/>
          <w:rFonts w:eastAsiaTheme="minorEastAsia"/>
          <w:b w:val="0"/>
        </w:rPr>
      </w:pPr>
      <w:bookmarkStart w:id="6" w:name="7929854"/>
      <w:bookmarkEnd w:id="6"/>
      <w:r w:rsidRPr="00FA4AAE">
        <w:rPr>
          <w:rStyle w:val="rvts71"/>
          <w:b w:val="0"/>
          <w:color w:val="auto"/>
        </w:rPr>
        <w:t>   </w:t>
      </w:r>
      <w:r w:rsidR="00C125AE" w:rsidRPr="00FA4AAE">
        <w:rPr>
          <w:rStyle w:val="rvts71"/>
          <w:b w:val="0"/>
          <w:color w:val="auto"/>
        </w:rPr>
        <w:t xml:space="preserve"> </w:t>
      </w:r>
      <w:r w:rsidR="00AC5CC2" w:rsidRPr="00FA4AAE">
        <w:rPr>
          <w:rStyle w:val="rvts71"/>
          <w:color w:val="auto"/>
        </w:rPr>
        <w:t>Art. 5</w:t>
      </w:r>
      <w:r w:rsidR="00AC5CC2" w:rsidRPr="00FA4AAE">
        <w:rPr>
          <w:rStyle w:val="rvts71"/>
          <w:b w:val="0"/>
          <w:color w:val="auto"/>
        </w:rPr>
        <w:t xml:space="preserve"> </w:t>
      </w:r>
      <w:r w:rsidR="002B28DC" w:rsidRPr="00FA4AAE">
        <w:rPr>
          <w:rStyle w:val="rvts71"/>
          <w:b w:val="0"/>
          <w:color w:val="auto"/>
        </w:rPr>
        <w:t xml:space="preserve">- </w:t>
      </w:r>
      <w:r w:rsidR="00C71F9D">
        <w:rPr>
          <w:rFonts w:ascii="Times New Roman" w:eastAsia="Times New Roman" w:hAnsi="Times New Roman" w:cs="Times New Roman"/>
          <w:sz w:val="24"/>
          <w:szCs w:val="24"/>
        </w:rPr>
        <w:t>Direcția generală de informații f</w:t>
      </w:r>
      <w:r w:rsidR="00F42289" w:rsidRPr="00FA4AAE">
        <w:rPr>
          <w:rFonts w:ascii="Times New Roman" w:eastAsia="Times New Roman" w:hAnsi="Times New Roman" w:cs="Times New Roman"/>
          <w:sz w:val="24"/>
          <w:szCs w:val="24"/>
        </w:rPr>
        <w:t xml:space="preserve">iscale </w:t>
      </w:r>
      <w:proofErr w:type="gramStart"/>
      <w:r w:rsidR="00F85394" w:rsidRPr="00FA4AAE">
        <w:rPr>
          <w:rStyle w:val="rvts31"/>
          <w:rFonts w:eastAsiaTheme="minorEastAsia"/>
          <w:b w:val="0"/>
        </w:rPr>
        <w:t>va</w:t>
      </w:r>
      <w:proofErr w:type="gramEnd"/>
      <w:r w:rsidR="00492B60" w:rsidRPr="00FA4AAE">
        <w:rPr>
          <w:rStyle w:val="rvts31"/>
          <w:rFonts w:eastAsiaTheme="minorEastAsia"/>
          <w:b w:val="0"/>
        </w:rPr>
        <w:t xml:space="preserve"> duce la îndeplinire prevederile prezentului ordin</w:t>
      </w:r>
      <w:r w:rsidR="00AC5CC2" w:rsidRPr="00FA4AAE">
        <w:rPr>
          <w:rStyle w:val="rvts31"/>
          <w:rFonts w:eastAsiaTheme="minorEastAsia"/>
          <w:b w:val="0"/>
        </w:rPr>
        <w:t>, cu suportul tehnic de specialitate al Centrului Naţional pentru Informaţii Financiare</w:t>
      </w:r>
      <w:r w:rsidR="00AC5CC2" w:rsidRPr="008E2224">
        <w:rPr>
          <w:rStyle w:val="rvts31"/>
          <w:rFonts w:eastAsiaTheme="minorEastAsia"/>
          <w:b w:val="0"/>
        </w:rPr>
        <w:t>.</w:t>
      </w:r>
    </w:p>
    <w:p w:rsidR="00AC5CC2" w:rsidRPr="009A2409" w:rsidRDefault="00AC5CC2" w:rsidP="00050300">
      <w:pPr>
        <w:pStyle w:val="NormalWeb"/>
        <w:ind w:left="567" w:right="567"/>
        <w:jc w:val="both"/>
      </w:pPr>
      <w:bookmarkStart w:id="7" w:name="7929855"/>
      <w:bookmarkEnd w:id="7"/>
      <w:r w:rsidRPr="008E2224">
        <w:rPr>
          <w:rStyle w:val="rvts71"/>
          <w:b w:val="0"/>
        </w:rPr>
        <w:t xml:space="preserve">    </w:t>
      </w:r>
      <w:r w:rsidR="00AF131E" w:rsidRPr="008E2224">
        <w:rPr>
          <w:rStyle w:val="rvts71"/>
          <w:b w:val="0"/>
        </w:rPr>
        <w:t xml:space="preserve"> </w:t>
      </w:r>
      <w:r w:rsidRPr="008E2224">
        <w:rPr>
          <w:rStyle w:val="rvts71"/>
        </w:rPr>
        <w:t xml:space="preserve">Art. 6 </w:t>
      </w:r>
      <w:r w:rsidRPr="008E2224">
        <w:rPr>
          <w:rStyle w:val="rvts71"/>
          <w:b w:val="0"/>
        </w:rPr>
        <w:t>- </w:t>
      </w:r>
      <w:r w:rsidRPr="008E2224">
        <w:rPr>
          <w:rStyle w:val="rvts31"/>
          <w:b w:val="0"/>
        </w:rPr>
        <w:t>Prezentul ordin se publică în Monitorul Oficial al României, Partea I.</w:t>
      </w:r>
    </w:p>
    <w:p w:rsidR="00AC5CC2" w:rsidRDefault="00AC5CC2" w:rsidP="00050300">
      <w:pPr>
        <w:pStyle w:val="NormalWeb"/>
        <w:ind w:left="567" w:right="567"/>
        <w:jc w:val="both"/>
      </w:pPr>
    </w:p>
    <w:p w:rsidR="002B295B" w:rsidRPr="009A2409" w:rsidRDefault="002B295B" w:rsidP="002B295B">
      <w:pPr>
        <w:pStyle w:val="rvps1"/>
        <w:ind w:left="567" w:right="567"/>
        <w:rPr>
          <w:b/>
        </w:rPr>
      </w:pPr>
      <w:r w:rsidRPr="009A2409">
        <w:rPr>
          <w:rStyle w:val="rvts31"/>
        </w:rPr>
        <w:t>Preşedintele Agenţiei Naţionale de Administrare Fiscală,</w:t>
      </w:r>
    </w:p>
    <w:p w:rsidR="002B295B" w:rsidRPr="009A2409" w:rsidRDefault="002B295B" w:rsidP="002B295B">
      <w:pPr>
        <w:pStyle w:val="rvps1"/>
        <w:ind w:left="567" w:right="567"/>
        <w:rPr>
          <w:rStyle w:val="rvts61"/>
        </w:rPr>
      </w:pPr>
      <w:r w:rsidRPr="009A2409">
        <w:rPr>
          <w:rStyle w:val="rvts61"/>
        </w:rPr>
        <w:t>Adrian Nicușor NICA</w:t>
      </w:r>
    </w:p>
    <w:p w:rsidR="002B295B" w:rsidRPr="009A2409" w:rsidRDefault="002B295B" w:rsidP="002B295B">
      <w:pPr>
        <w:pStyle w:val="rvps1"/>
        <w:ind w:left="567" w:right="567"/>
        <w:rPr>
          <w:rStyle w:val="rvts61"/>
        </w:rPr>
      </w:pPr>
    </w:p>
    <w:p w:rsidR="002B295B" w:rsidRPr="009A2409" w:rsidRDefault="002B295B" w:rsidP="002B295B">
      <w:pPr>
        <w:pStyle w:val="rvps1"/>
        <w:ind w:left="567" w:right="567"/>
        <w:rPr>
          <w:rStyle w:val="rvts61"/>
        </w:rPr>
      </w:pPr>
    </w:p>
    <w:p w:rsidR="002B295B" w:rsidRPr="00796670" w:rsidRDefault="002B295B" w:rsidP="002B295B">
      <w:pPr>
        <w:ind w:left="567"/>
        <w:rPr>
          <w:rStyle w:val="salnbdy"/>
          <w:rFonts w:ascii="Times New Roman" w:eastAsia="Times New Roman" w:hAnsi="Times New Roman"/>
          <w:sz w:val="24"/>
          <w:szCs w:val="24"/>
          <w:lang w:val="ro-RO"/>
        </w:rPr>
      </w:pPr>
      <w:r>
        <w:rPr>
          <w:rStyle w:val="salnbdy"/>
          <w:rFonts w:ascii="Times New Roman" w:eastAsia="Times New Roman" w:hAnsi="Times New Roman"/>
          <w:sz w:val="24"/>
          <w:szCs w:val="24"/>
          <w:lang w:val="ro-RO"/>
        </w:rPr>
        <w:t>Bucureşti,</w:t>
      </w:r>
      <w:r w:rsidRPr="00796670">
        <w:rPr>
          <w:rStyle w:val="salnbdy"/>
          <w:rFonts w:ascii="Times New Roman" w:eastAsia="Times New Roman" w:hAnsi="Times New Roman"/>
          <w:sz w:val="24"/>
          <w:szCs w:val="24"/>
          <w:lang w:val="ro-RO"/>
        </w:rPr>
        <w:t>_____________</w:t>
      </w:r>
    </w:p>
    <w:p w:rsidR="005712C2" w:rsidRDefault="005712C2" w:rsidP="00050300">
      <w:pPr>
        <w:pStyle w:val="NormalWeb"/>
        <w:ind w:left="567" w:right="567"/>
        <w:jc w:val="both"/>
        <w:rPr>
          <w:rStyle w:val="rvts71"/>
          <w:b w:val="0"/>
        </w:rPr>
      </w:pPr>
    </w:p>
    <w:p w:rsidR="005712C2" w:rsidRDefault="005712C2" w:rsidP="00050300">
      <w:pPr>
        <w:pStyle w:val="NormalWeb"/>
        <w:ind w:left="567" w:right="567"/>
        <w:jc w:val="both"/>
        <w:rPr>
          <w:rStyle w:val="rvts71"/>
          <w:b w:val="0"/>
        </w:rPr>
      </w:pPr>
    </w:p>
    <w:p w:rsidR="00AC5CC2" w:rsidRPr="009A2409" w:rsidRDefault="009D429D" w:rsidP="00050300">
      <w:pPr>
        <w:pStyle w:val="NormalWeb"/>
        <w:ind w:left="567" w:right="567"/>
        <w:jc w:val="both"/>
        <w:rPr>
          <w:b/>
        </w:rPr>
      </w:pPr>
      <w:r>
        <w:rPr>
          <w:rStyle w:val="rvts71"/>
        </w:rPr>
        <w:t>Anexa n</w:t>
      </w:r>
      <w:r w:rsidR="00AC5CC2" w:rsidRPr="009A2409">
        <w:rPr>
          <w:rStyle w:val="rvts71"/>
        </w:rPr>
        <w:t>r. 1</w:t>
      </w:r>
    </w:p>
    <w:p w:rsidR="00AC5CC2" w:rsidRPr="009A2409" w:rsidRDefault="00AC5CC2" w:rsidP="00050300">
      <w:pPr>
        <w:pStyle w:val="NormalWeb"/>
        <w:ind w:left="567" w:right="567"/>
        <w:jc w:val="both"/>
        <w:rPr>
          <w:b/>
        </w:rPr>
      </w:pPr>
    </w:p>
    <w:p w:rsidR="00AC5CC2" w:rsidRPr="009A2409" w:rsidRDefault="00AC5CC2" w:rsidP="00ED74D9">
      <w:pPr>
        <w:pStyle w:val="rvps1"/>
        <w:ind w:left="567" w:right="567"/>
      </w:pPr>
      <w:r w:rsidRPr="009A2409">
        <w:rPr>
          <w:rStyle w:val="rvts61"/>
        </w:rPr>
        <w:t>PROCEDURĂ</w:t>
      </w:r>
    </w:p>
    <w:p w:rsidR="00AC5CC2" w:rsidRPr="00A0145B" w:rsidRDefault="00AC5CC2" w:rsidP="00ED74D9">
      <w:pPr>
        <w:pStyle w:val="rvps1"/>
        <w:ind w:left="567" w:right="567"/>
      </w:pPr>
      <w:proofErr w:type="gramStart"/>
      <w:r w:rsidRPr="009A2409">
        <w:rPr>
          <w:rStyle w:val="rvts61"/>
        </w:rPr>
        <w:t>de</w:t>
      </w:r>
      <w:proofErr w:type="gramEnd"/>
      <w:r w:rsidRPr="009A2409">
        <w:rPr>
          <w:rStyle w:val="rvts61"/>
        </w:rPr>
        <w:t xml:space="preserve"> punere în aplicare a prevederilor art. </w:t>
      </w:r>
      <w:r w:rsidR="007A72DF" w:rsidRPr="009A2409">
        <w:rPr>
          <w:rStyle w:val="rvts12"/>
        </w:rPr>
        <w:t>291</w:t>
      </w:r>
      <w:r w:rsidR="007A72DF" w:rsidRPr="009A2409">
        <w:rPr>
          <w:rStyle w:val="rvts21"/>
          <w:sz w:val="24"/>
          <w:szCs w:val="24"/>
        </w:rPr>
        <w:t>6</w:t>
      </w:r>
      <w:r w:rsidR="007A72DF" w:rsidRPr="009A2409">
        <w:rPr>
          <w:rStyle w:val="rvts12"/>
        </w:rPr>
        <w:t> alin. (8)</w:t>
      </w:r>
      <w:r w:rsidRPr="009A2409">
        <w:rPr>
          <w:rStyle w:val="rvts61"/>
        </w:rPr>
        <w:t xml:space="preserve"> </w:t>
      </w:r>
      <w:proofErr w:type="gramStart"/>
      <w:r w:rsidRPr="009A2409">
        <w:rPr>
          <w:rStyle w:val="rvts61"/>
        </w:rPr>
        <w:t>din</w:t>
      </w:r>
      <w:proofErr w:type="gramEnd"/>
      <w:r w:rsidRPr="009A2409">
        <w:rPr>
          <w:rStyle w:val="rvts61"/>
        </w:rPr>
        <w:t xml:space="preserve"> </w:t>
      </w:r>
      <w:r w:rsidR="00A0145B" w:rsidRPr="00A0145B">
        <w:rPr>
          <w:rStyle w:val="rvts31"/>
        </w:rPr>
        <w:t xml:space="preserve">Legea nr. 207/2015 </w:t>
      </w:r>
      <w:r w:rsidR="00A0145B">
        <w:rPr>
          <w:rStyle w:val="rvts31"/>
        </w:rPr>
        <w:t xml:space="preserve">                  </w:t>
      </w:r>
      <w:r w:rsidR="00A0145B" w:rsidRPr="00A0145B">
        <w:rPr>
          <w:rStyle w:val="rvts31"/>
        </w:rPr>
        <w:t>privind Codul de procedură fiscală</w:t>
      </w:r>
    </w:p>
    <w:p w:rsidR="00AC5CC2" w:rsidRPr="009A2409" w:rsidRDefault="00AC5CC2" w:rsidP="00050300">
      <w:pPr>
        <w:pStyle w:val="NormalWeb"/>
        <w:ind w:left="567" w:right="567"/>
        <w:jc w:val="both"/>
      </w:pPr>
    </w:p>
    <w:p w:rsidR="00AC5CC2" w:rsidRPr="005841EE" w:rsidRDefault="00AC5CC2" w:rsidP="00050300">
      <w:pPr>
        <w:pStyle w:val="NormalWeb"/>
        <w:ind w:left="567" w:right="567"/>
        <w:jc w:val="both"/>
        <w:rPr>
          <w:rStyle w:val="rvts31"/>
          <w:b w:val="0"/>
        </w:rPr>
      </w:pPr>
      <w:bookmarkStart w:id="8" w:name="7929858"/>
      <w:bookmarkEnd w:id="8"/>
      <w:r w:rsidRPr="009A2409">
        <w:rPr>
          <w:rStyle w:val="rvts71"/>
          <w:b w:val="0"/>
        </w:rPr>
        <w:t>    </w:t>
      </w:r>
      <w:r w:rsidRPr="009A2409">
        <w:rPr>
          <w:rStyle w:val="rvts111"/>
        </w:rPr>
        <w:t>1. </w:t>
      </w:r>
      <w:r w:rsidRPr="005841EE">
        <w:rPr>
          <w:rStyle w:val="rvts31"/>
          <w:b w:val="0"/>
        </w:rPr>
        <w:t xml:space="preserve">Verificările privind respectarea </w:t>
      </w:r>
      <w:r w:rsidR="006A589C" w:rsidRPr="005841EE">
        <w:rPr>
          <w:rStyle w:val="rvts31"/>
          <w:b w:val="0"/>
        </w:rPr>
        <w:t xml:space="preserve">cerințelor de raportare și a </w:t>
      </w:r>
      <w:r w:rsidRPr="005841EE">
        <w:rPr>
          <w:rStyle w:val="rvts31"/>
          <w:b w:val="0"/>
        </w:rPr>
        <w:t>procedurilor de dilig</w:t>
      </w:r>
      <w:r w:rsidR="00F85394">
        <w:rPr>
          <w:rStyle w:val="rvts31"/>
          <w:b w:val="0"/>
        </w:rPr>
        <w:t xml:space="preserve">enţă fiscală se efectuează </w:t>
      </w:r>
      <w:r w:rsidRPr="005841EE">
        <w:rPr>
          <w:rStyle w:val="rvts31"/>
          <w:b w:val="0"/>
        </w:rPr>
        <w:t>pe baza informaţiilor raportate de către</w:t>
      </w:r>
      <w:r w:rsidR="00095442" w:rsidRPr="005841EE">
        <w:rPr>
          <w:rStyle w:val="rvts31"/>
          <w:b w:val="0"/>
        </w:rPr>
        <w:t xml:space="preserve"> Furnizorii de Servicii de Criptoactive Raportor</w:t>
      </w:r>
      <w:r w:rsidR="00F71B8F" w:rsidRPr="005841EE">
        <w:rPr>
          <w:rStyle w:val="rvts31"/>
          <w:b w:val="0"/>
        </w:rPr>
        <w:t>i</w:t>
      </w:r>
      <w:r w:rsidRPr="005841EE">
        <w:rPr>
          <w:rStyle w:val="rvts31"/>
          <w:b w:val="0"/>
        </w:rPr>
        <w:t xml:space="preserve"> prin formularul pus la dispoziţie de Agenţia Naţion</w:t>
      </w:r>
      <w:r w:rsidR="00F85394">
        <w:rPr>
          <w:rStyle w:val="rvts31"/>
          <w:b w:val="0"/>
        </w:rPr>
        <w:t xml:space="preserve">ală de Administrare Fiscală, </w:t>
      </w:r>
      <w:r w:rsidRPr="005841EE">
        <w:rPr>
          <w:rStyle w:val="rvts31"/>
          <w:b w:val="0"/>
        </w:rPr>
        <w:t xml:space="preserve">în scopul identificării </w:t>
      </w:r>
      <w:r w:rsidR="003F38B9" w:rsidRPr="005841EE">
        <w:rPr>
          <w:rStyle w:val="rvts31"/>
          <w:b w:val="0"/>
        </w:rPr>
        <w:t>Furnizorilor de Servicii de Criptoactive Raportor</w:t>
      </w:r>
      <w:r w:rsidR="00F71B8F" w:rsidRPr="005841EE">
        <w:rPr>
          <w:rStyle w:val="rvts31"/>
          <w:b w:val="0"/>
        </w:rPr>
        <w:t>i</w:t>
      </w:r>
      <w:r w:rsidR="003F38B9" w:rsidRPr="005841EE">
        <w:rPr>
          <w:rStyle w:val="rvts31"/>
          <w:b w:val="0"/>
        </w:rPr>
        <w:t xml:space="preserve"> </w:t>
      </w:r>
      <w:r w:rsidRPr="005841EE">
        <w:rPr>
          <w:rStyle w:val="rvts31"/>
          <w:b w:val="0"/>
        </w:rPr>
        <w:t>care se află în următoarele situaţii:</w:t>
      </w:r>
    </w:p>
    <w:p w:rsidR="00D3201D" w:rsidRPr="009A2409" w:rsidRDefault="00D3201D" w:rsidP="00050300">
      <w:pPr>
        <w:pStyle w:val="NormalWeb"/>
        <w:ind w:left="567" w:right="567"/>
        <w:jc w:val="both"/>
      </w:pPr>
    </w:p>
    <w:p w:rsidR="00AC5CC2" w:rsidRDefault="00C37F78" w:rsidP="00050300">
      <w:pPr>
        <w:pStyle w:val="NormalWeb"/>
        <w:ind w:left="567" w:right="567"/>
        <w:jc w:val="both"/>
        <w:rPr>
          <w:rStyle w:val="rvts31"/>
          <w:b w:val="0"/>
        </w:rPr>
      </w:pPr>
      <w:r w:rsidRPr="009A2409">
        <w:t xml:space="preserve">     1.1</w:t>
      </w:r>
      <w:r w:rsidR="007E643F">
        <w:t>.</w:t>
      </w:r>
      <w:r w:rsidRPr="009A2409">
        <w:t xml:space="preserve"> </w:t>
      </w:r>
      <w:r w:rsidRPr="009A2409">
        <w:rPr>
          <w:rStyle w:val="Strong"/>
          <w:b w:val="0"/>
        </w:rPr>
        <w:t>nu a</w:t>
      </w:r>
      <w:r w:rsidR="000B7A7C" w:rsidRPr="009A2409">
        <w:rPr>
          <w:rStyle w:val="Strong"/>
          <w:b w:val="0"/>
        </w:rPr>
        <w:t>u</w:t>
      </w:r>
      <w:r w:rsidRPr="009A2409">
        <w:rPr>
          <w:rStyle w:val="Strong"/>
          <w:b w:val="0"/>
        </w:rPr>
        <w:t xml:space="preserve"> raportat</w:t>
      </w:r>
      <w:r w:rsidRPr="009A2409">
        <w:t xml:space="preserve"> la autoritatea competentă din România</w:t>
      </w:r>
      <w:r w:rsidR="00ED7B0D">
        <w:t xml:space="preserve">, </w:t>
      </w:r>
      <w:r w:rsidR="00ED7B0D" w:rsidRPr="009A2409">
        <w:t>în sensul secţiunii I</w:t>
      </w:r>
      <w:r w:rsidR="00790ED8">
        <w:t>,</w:t>
      </w:r>
      <w:r w:rsidR="00ED7B0D" w:rsidRPr="009A2409">
        <w:t xml:space="preserve"> subsecţiunile A</w:t>
      </w:r>
      <w:r w:rsidR="00173233">
        <w:t>,</w:t>
      </w:r>
      <w:r w:rsidR="00ED7B0D" w:rsidRPr="009A2409">
        <w:t xml:space="preserve"> B</w:t>
      </w:r>
      <w:r w:rsidR="00173233">
        <w:t xml:space="preserve"> </w:t>
      </w:r>
      <w:r w:rsidR="00173233" w:rsidRPr="009A2409">
        <w:t>şi</w:t>
      </w:r>
      <w:r w:rsidR="00173233">
        <w:t xml:space="preserve"> C</w:t>
      </w:r>
      <w:r w:rsidR="00D32915">
        <w:t xml:space="preserve"> din secţiunea II a Anexei nr. 6 </w:t>
      </w:r>
      <w:r w:rsidR="00D32915" w:rsidRPr="009A2409">
        <w:t>la</w:t>
      </w:r>
      <w:r w:rsidR="007A0244">
        <w:t xml:space="preserve"> </w:t>
      </w:r>
      <w:r w:rsidR="007A0244" w:rsidRPr="009A2409">
        <w:t>Codul de procedură fiscală</w:t>
      </w:r>
      <w:r w:rsidR="00F8738A">
        <w:t>,</w:t>
      </w:r>
      <w:r w:rsidRPr="009A2409">
        <w:t xml:space="preserve"> informaţiile </w:t>
      </w:r>
      <w:r w:rsidR="00ED7B0D">
        <w:t>prevăzute</w:t>
      </w:r>
      <w:r w:rsidRPr="009A2409">
        <w:t xml:space="preserve"> la subsecţiunea B, </w:t>
      </w:r>
      <w:r w:rsidR="00173233">
        <w:t xml:space="preserve">încălcând </w:t>
      </w:r>
      <w:r w:rsidR="00BF0EB7" w:rsidRPr="00F8738A">
        <w:t xml:space="preserve">astfel </w:t>
      </w:r>
      <w:r w:rsidR="006C1E6A" w:rsidRPr="006C1E6A">
        <w:t>prevederil</w:t>
      </w:r>
      <w:r w:rsidR="00AF4F3E">
        <w:t>e</w:t>
      </w:r>
      <w:r w:rsidR="006C1E6A" w:rsidRPr="006C1E6A">
        <w:t xml:space="preserve"> </w:t>
      </w:r>
      <w:r w:rsidRPr="009A2409">
        <w:t>sub</w:t>
      </w:r>
      <w:r w:rsidR="009B0298">
        <w:t xml:space="preserve">secţiunii A din secţiunea II </w:t>
      </w:r>
      <w:proofErr w:type="gramStart"/>
      <w:r w:rsidR="009B0298">
        <w:t>a</w:t>
      </w:r>
      <w:proofErr w:type="gramEnd"/>
      <w:r w:rsidR="009B0298">
        <w:t xml:space="preserve"> Anexei nr. 6 </w:t>
      </w:r>
      <w:r w:rsidR="008E38D0">
        <w:t>la</w:t>
      </w:r>
      <w:r w:rsidR="00980582">
        <w:rPr>
          <w:rFonts w:eastAsia="Times New Roman"/>
        </w:rPr>
        <w:t xml:space="preserve"> </w:t>
      </w:r>
      <w:r w:rsidR="00980582" w:rsidRPr="00F8738A">
        <w:t>Codul de procedură fiscală</w:t>
      </w:r>
      <w:r w:rsidR="00AC5CC2" w:rsidRPr="009A2409">
        <w:rPr>
          <w:rStyle w:val="rvts31"/>
          <w:b w:val="0"/>
        </w:rPr>
        <w:t>;</w:t>
      </w:r>
    </w:p>
    <w:p w:rsidR="00ED7B0D" w:rsidRPr="00F8738A" w:rsidRDefault="00ED7B0D" w:rsidP="00050300">
      <w:pPr>
        <w:pStyle w:val="NormalWeb"/>
        <w:ind w:left="567" w:right="567"/>
        <w:jc w:val="both"/>
        <w:rPr>
          <w:rStyle w:val="rvts31"/>
          <w:b w:val="0"/>
        </w:rPr>
      </w:pPr>
    </w:p>
    <w:p w:rsidR="008517C7" w:rsidRPr="00F8738A" w:rsidRDefault="00D5558F" w:rsidP="00173233">
      <w:pPr>
        <w:pStyle w:val="NormalWeb"/>
        <w:ind w:left="567" w:right="567"/>
        <w:jc w:val="both"/>
        <w:rPr>
          <w:rStyle w:val="rvts31"/>
          <w:b w:val="0"/>
          <w:bCs w:val="0"/>
        </w:rPr>
      </w:pPr>
      <w:r w:rsidRPr="00F8738A">
        <w:t xml:space="preserve">    </w:t>
      </w:r>
      <w:r w:rsidR="00173233" w:rsidRPr="00F8738A">
        <w:t>1.2</w:t>
      </w:r>
      <w:r w:rsidR="00AF2AB6" w:rsidRPr="00F8738A">
        <w:t>.</w:t>
      </w:r>
      <w:r w:rsidR="00E640BB" w:rsidRPr="00F8738A">
        <w:rPr>
          <w:rStyle w:val="Strong"/>
          <w:b w:val="0"/>
        </w:rPr>
        <w:t xml:space="preserve"> </w:t>
      </w:r>
      <w:r w:rsidR="000B7221" w:rsidRPr="00F8738A">
        <w:t xml:space="preserve">nu </w:t>
      </w:r>
      <w:r w:rsidR="000B7A7C" w:rsidRPr="00F8738A">
        <w:t xml:space="preserve">au </w:t>
      </w:r>
      <w:r w:rsidR="000B7221" w:rsidRPr="00F8738A">
        <w:t>raport</w:t>
      </w:r>
      <w:r w:rsidR="00DD46C6" w:rsidRPr="00F8738A">
        <w:t>at</w:t>
      </w:r>
      <w:r w:rsidR="000B7221" w:rsidRPr="00F8738A">
        <w:t xml:space="preserve"> informaţiile aferente anului calendaristic precedent prevăzute la subsecţiunea B cel ma</w:t>
      </w:r>
      <w:r w:rsidR="00790ED8">
        <w:t>i</w:t>
      </w:r>
      <w:r w:rsidR="000B7221" w:rsidRPr="00F8738A">
        <w:t xml:space="preserve"> târziu până la data de 15 martie inclusiv a anului calendaristic curent</w:t>
      </w:r>
      <w:r w:rsidR="00240EB0" w:rsidRPr="00F8738A">
        <w:t xml:space="preserve">, </w:t>
      </w:r>
      <w:r w:rsidR="00F31952">
        <w:t xml:space="preserve">încălcând </w:t>
      </w:r>
      <w:r w:rsidR="00BF0EB7" w:rsidRPr="00F8738A">
        <w:t xml:space="preserve">astfel </w:t>
      </w:r>
      <w:r w:rsidR="00F31952" w:rsidRPr="006C1E6A">
        <w:t>prevederil</w:t>
      </w:r>
      <w:r w:rsidR="00F31952">
        <w:t>e</w:t>
      </w:r>
      <w:r w:rsidR="00F31952" w:rsidRPr="006C1E6A">
        <w:t xml:space="preserve"> </w:t>
      </w:r>
      <w:r w:rsidR="00173233" w:rsidRPr="00F8738A">
        <w:t>pct.2 al</w:t>
      </w:r>
      <w:r w:rsidR="008D3DB9" w:rsidRPr="00F8738A">
        <w:t xml:space="preserve"> </w:t>
      </w:r>
      <w:r w:rsidR="00790ED8">
        <w:t>subsecţiunii D</w:t>
      </w:r>
      <w:r w:rsidR="008517C7" w:rsidRPr="00F8738A">
        <w:t xml:space="preserve"> din secţiunea II a </w:t>
      </w:r>
      <w:r w:rsidR="009B0298" w:rsidRPr="00F8738A">
        <w:t xml:space="preserve">Anexei nr. 6 </w:t>
      </w:r>
      <w:r w:rsidR="009714DE">
        <w:t xml:space="preserve">la </w:t>
      </w:r>
      <w:r w:rsidR="00980582" w:rsidRPr="00F8738A">
        <w:t>Codul de procedură fiscală</w:t>
      </w:r>
      <w:r w:rsidR="008517C7" w:rsidRPr="00F8738A">
        <w:rPr>
          <w:rStyle w:val="rvts31"/>
        </w:rPr>
        <w:t>;</w:t>
      </w:r>
    </w:p>
    <w:p w:rsidR="006842D6" w:rsidRPr="00F8738A" w:rsidRDefault="006842D6" w:rsidP="00050300">
      <w:pPr>
        <w:pStyle w:val="NormalWeb"/>
        <w:ind w:left="567" w:right="567"/>
        <w:jc w:val="both"/>
        <w:rPr>
          <w:rStyle w:val="rvts31"/>
        </w:rPr>
      </w:pPr>
    </w:p>
    <w:p w:rsidR="008D1FCF" w:rsidRPr="00F8738A" w:rsidRDefault="004A74A4" w:rsidP="008443F6">
      <w:pPr>
        <w:pStyle w:val="NormalWeb"/>
        <w:ind w:left="567" w:right="567"/>
        <w:jc w:val="both"/>
      </w:pPr>
      <w:r w:rsidRPr="00F8738A">
        <w:rPr>
          <w:rFonts w:eastAsia="Times New Roman"/>
          <w:iCs/>
        </w:rPr>
        <w:t xml:space="preserve">    </w:t>
      </w:r>
      <w:r w:rsidR="00173233" w:rsidRPr="00F8738A">
        <w:rPr>
          <w:rFonts w:eastAsia="Times New Roman"/>
          <w:iCs/>
        </w:rPr>
        <w:t>1.3</w:t>
      </w:r>
      <w:r w:rsidRPr="00F8738A">
        <w:rPr>
          <w:rFonts w:eastAsia="Times New Roman"/>
          <w:iCs/>
        </w:rPr>
        <w:t xml:space="preserve">. </w:t>
      </w:r>
      <w:proofErr w:type="gramStart"/>
      <w:r w:rsidR="008D1FCF" w:rsidRPr="00F8738A">
        <w:t>nu</w:t>
      </w:r>
      <w:proofErr w:type="gramEnd"/>
      <w:r w:rsidR="008D1FCF" w:rsidRPr="00F8738A">
        <w:t xml:space="preserve"> au transmis informațiile cerute la subsecțiunea B referitoare la un Utilizator supus raportării sau la o persoană care exercită controlul, conform lit. a), b), c) sau d) de la pct. 2 subsecțiunea A secțiunea I, atunci când aceste informații nu au fost raportate într-o jurisdicție din afara Uniunii Europene care nu beneficiază de un acord efectiv privind stabilirea autorității competente, încheiat cu statul membru de rezidență al utilizatorului sau al persoanei care exercită controlul, încălcând astfel prevederile subsecțiunii E din secțiunea II a Anexei nr. 6 la </w:t>
      </w:r>
      <w:r w:rsidR="00980582" w:rsidRPr="00F8738A">
        <w:t>Codul de procedură fiscală</w:t>
      </w:r>
      <w:r w:rsidR="008D1FCF" w:rsidRPr="00F8738A">
        <w:t>;</w:t>
      </w:r>
    </w:p>
    <w:p w:rsidR="00240EB0" w:rsidRPr="00F8738A" w:rsidRDefault="00240EB0" w:rsidP="00050300">
      <w:pPr>
        <w:pStyle w:val="NormalWeb"/>
        <w:ind w:left="567" w:right="567"/>
        <w:jc w:val="both"/>
      </w:pPr>
    </w:p>
    <w:p w:rsidR="00CD5A0D" w:rsidRPr="00F8738A" w:rsidRDefault="00120034" w:rsidP="00050300">
      <w:pPr>
        <w:pStyle w:val="NormalWeb"/>
        <w:ind w:left="567" w:right="567"/>
        <w:jc w:val="both"/>
        <w:rPr>
          <w:rStyle w:val="rvts31"/>
          <w:b w:val="0"/>
          <w:bCs w:val="0"/>
        </w:rPr>
      </w:pPr>
      <w:r w:rsidRPr="00F8738A">
        <w:t xml:space="preserve">     1.</w:t>
      </w:r>
      <w:r w:rsidR="00173233" w:rsidRPr="00F8738A">
        <w:t>4</w:t>
      </w:r>
      <w:r w:rsidR="006A33D9" w:rsidRPr="00F8738A">
        <w:t>.</w:t>
      </w:r>
      <w:r w:rsidR="006028D6" w:rsidRPr="00F8738A">
        <w:t xml:space="preserve"> </w:t>
      </w:r>
      <w:proofErr w:type="gramStart"/>
      <w:r w:rsidR="00CD5A0D" w:rsidRPr="00F8738A">
        <w:t>nu</w:t>
      </w:r>
      <w:proofErr w:type="gramEnd"/>
      <w:r w:rsidR="00CD5A0D" w:rsidRPr="00F8738A">
        <w:t xml:space="preserve"> au res</w:t>
      </w:r>
      <w:r w:rsidR="00583327" w:rsidRPr="00F8738A">
        <w:t>p</w:t>
      </w:r>
      <w:r w:rsidR="00CD5A0D" w:rsidRPr="00F8738A">
        <w:t>e</w:t>
      </w:r>
      <w:r w:rsidR="00583327" w:rsidRPr="00F8738A">
        <w:t>ctat proceduri</w:t>
      </w:r>
      <w:r w:rsidR="00CD5A0D" w:rsidRPr="00F8738A">
        <w:t>le</w:t>
      </w:r>
      <w:r w:rsidR="00583327" w:rsidRPr="00F8738A">
        <w:t xml:space="preserve"> </w:t>
      </w:r>
      <w:r w:rsidRPr="00F8738A">
        <w:t xml:space="preserve">de diligență fiscală </w:t>
      </w:r>
      <w:r w:rsidR="00583327" w:rsidRPr="00F8738A">
        <w:t>pentru a stabili dacă persoana fizică care este Utilizator de Criptoactive este un Utilizator care face obiectul raportării</w:t>
      </w:r>
      <w:r w:rsidR="00CD5A0D" w:rsidRPr="00F8738A">
        <w:t xml:space="preserve">, </w:t>
      </w:r>
      <w:r w:rsidR="007D361C" w:rsidRPr="00F8738A">
        <w:t xml:space="preserve">încălcând astfel prevederile </w:t>
      </w:r>
      <w:r w:rsidR="00CD5A0D" w:rsidRPr="00F8738A">
        <w:t>subsecţiun</w:t>
      </w:r>
      <w:r w:rsidR="007D361C" w:rsidRPr="00F8738A">
        <w:t>ii</w:t>
      </w:r>
      <w:r w:rsidR="00CD5A0D" w:rsidRPr="00F8738A">
        <w:t xml:space="preserve"> A din secţiunea III a </w:t>
      </w:r>
      <w:r w:rsidR="009B0298" w:rsidRPr="00F8738A">
        <w:t xml:space="preserve">Anexei nr. 6 </w:t>
      </w:r>
      <w:r w:rsidR="00CD5A0D" w:rsidRPr="00F8738A">
        <w:t xml:space="preserve">la </w:t>
      </w:r>
      <w:r w:rsidR="00A3047F" w:rsidRPr="00F8738A">
        <w:t>Codul de procedură fiscală</w:t>
      </w:r>
      <w:r w:rsidR="00CD5A0D" w:rsidRPr="00F8738A">
        <w:rPr>
          <w:rStyle w:val="rvts31"/>
          <w:b w:val="0"/>
        </w:rPr>
        <w:t>;</w:t>
      </w:r>
    </w:p>
    <w:p w:rsidR="00583327" w:rsidRPr="00F8738A" w:rsidRDefault="00583327" w:rsidP="00050300">
      <w:pPr>
        <w:autoSpaceDE w:val="0"/>
        <w:autoSpaceDN w:val="0"/>
        <w:adjustRightInd w:val="0"/>
        <w:spacing w:after="0" w:line="240" w:lineRule="auto"/>
        <w:ind w:left="567" w:right="567"/>
        <w:jc w:val="both"/>
        <w:rPr>
          <w:rFonts w:ascii="Times New Roman" w:eastAsiaTheme="minorEastAsia" w:hAnsi="Times New Roman" w:cs="Times New Roman"/>
          <w:sz w:val="24"/>
          <w:szCs w:val="24"/>
        </w:rPr>
      </w:pPr>
    </w:p>
    <w:p w:rsidR="00065744" w:rsidRPr="00F8738A" w:rsidRDefault="005A3D6F" w:rsidP="00050300">
      <w:pPr>
        <w:pStyle w:val="NormalWeb"/>
        <w:ind w:left="567" w:right="567"/>
        <w:jc w:val="both"/>
        <w:rPr>
          <w:rStyle w:val="rvts31"/>
          <w:b w:val="0"/>
        </w:rPr>
      </w:pPr>
      <w:r w:rsidRPr="00F8738A">
        <w:t xml:space="preserve">     </w:t>
      </w:r>
      <w:r w:rsidR="00EA684F" w:rsidRPr="00F8738A">
        <w:t xml:space="preserve"> </w:t>
      </w:r>
      <w:r w:rsidR="00120034" w:rsidRPr="00F8738A">
        <w:t>1.</w:t>
      </w:r>
      <w:r w:rsidR="00173233" w:rsidRPr="00F8738A">
        <w:t>5</w:t>
      </w:r>
      <w:r w:rsidRPr="00F8738A">
        <w:t xml:space="preserve">. </w:t>
      </w:r>
      <w:r w:rsidR="00065744" w:rsidRPr="00F8738A">
        <w:t xml:space="preserve">nu au respectat procedurile de diligenţă fiscală pentru a stabili dacă entitatea care este Utilizator de Criptoactive reprezintă un Utilizator care face obiectul raportării sau o entitate, alta decât o Persoană Exclusă ori o Entitate Activă, având una sau mai multe Persoane care exercită controlul şi care sunt Persoane ce </w:t>
      </w:r>
      <w:r w:rsidR="007D361C" w:rsidRPr="00F8738A">
        <w:t xml:space="preserve">fac obiectul raportării, </w:t>
      </w:r>
      <w:r w:rsidR="00173233" w:rsidRPr="00F8738A">
        <w:t>conform</w:t>
      </w:r>
      <w:r w:rsidR="00065744" w:rsidRPr="00F8738A">
        <w:t xml:space="preserve"> subsecţiunii B din secţiunea III a </w:t>
      </w:r>
      <w:r w:rsidR="009B0298" w:rsidRPr="00F8738A">
        <w:t xml:space="preserve">Anexei nr. 6 </w:t>
      </w:r>
      <w:r w:rsidR="00065744" w:rsidRPr="00F8738A">
        <w:t xml:space="preserve">la </w:t>
      </w:r>
      <w:r w:rsidR="00380B79" w:rsidRPr="00F8738A">
        <w:t>Codul de procedură fiscală</w:t>
      </w:r>
      <w:r w:rsidR="00065744" w:rsidRPr="00F8738A">
        <w:rPr>
          <w:rStyle w:val="rvts31"/>
          <w:b w:val="0"/>
        </w:rPr>
        <w:t>;</w:t>
      </w:r>
    </w:p>
    <w:p w:rsidR="00EB7444" w:rsidRPr="00F8738A" w:rsidRDefault="00EB7444" w:rsidP="00050300">
      <w:pPr>
        <w:pStyle w:val="NormalWeb"/>
        <w:ind w:left="567" w:right="567"/>
        <w:jc w:val="both"/>
        <w:rPr>
          <w:rStyle w:val="rvts31"/>
          <w:b w:val="0"/>
        </w:rPr>
      </w:pPr>
    </w:p>
    <w:p w:rsidR="00E37387" w:rsidRPr="00F8738A" w:rsidRDefault="00EB7444" w:rsidP="00050300">
      <w:pPr>
        <w:pStyle w:val="NormalWeb"/>
        <w:ind w:left="567" w:right="567"/>
        <w:jc w:val="both"/>
        <w:rPr>
          <w:bCs/>
          <w:iCs/>
        </w:rPr>
      </w:pPr>
      <w:r w:rsidRPr="00F8738A">
        <w:t xml:space="preserve">    </w:t>
      </w:r>
      <w:r w:rsidR="00A34C6E" w:rsidRPr="00F8738A">
        <w:rPr>
          <w:iCs/>
        </w:rPr>
        <w:t>1.</w:t>
      </w:r>
      <w:r w:rsidR="00D10433" w:rsidRPr="00F8738A">
        <w:rPr>
          <w:iCs/>
        </w:rPr>
        <w:t>6</w:t>
      </w:r>
      <w:r w:rsidRPr="00F8738A">
        <w:rPr>
          <w:iCs/>
        </w:rPr>
        <w:t xml:space="preserve">. </w:t>
      </w:r>
      <w:r w:rsidRPr="00F8738A">
        <w:t xml:space="preserve">nu au îndeplinit cerinţele privind valabilitatea declaraţiei pe propria răspundere furnizată de o persoană fizică ce </w:t>
      </w:r>
      <w:r w:rsidR="00D10433" w:rsidRPr="00F8738A">
        <w:t>are calitatea de Utilizator de C</w:t>
      </w:r>
      <w:r w:rsidRPr="00F8738A">
        <w:t xml:space="preserve">riptoactive sau de o persoană care exercită controlul, întrucât aceasta este valabilă numai dacă este semnată sau confirmată în alt mod de către persoana respectivă, este datată cel târziu la data primirii şi conţine informaţiile referitoare la persoana fizică având calitatea de Utilizator de </w:t>
      </w:r>
      <w:r w:rsidR="00D10433" w:rsidRPr="00F8738A">
        <w:t>C</w:t>
      </w:r>
      <w:r w:rsidRPr="00F8738A">
        <w:t xml:space="preserve">riptoactive ori la persoana care exercită controlul, </w:t>
      </w:r>
      <w:r w:rsidR="001331C1" w:rsidRPr="00F8738A">
        <w:t xml:space="preserve">încălcând astfel prevederile </w:t>
      </w:r>
      <w:r w:rsidRPr="00F8738A">
        <w:t>subsecţiun</w:t>
      </w:r>
      <w:r w:rsidR="001331C1" w:rsidRPr="00F8738A">
        <w:t>ii</w:t>
      </w:r>
      <w:r w:rsidRPr="00F8738A">
        <w:t xml:space="preserve"> C pct. 1 din secţiunea III a </w:t>
      </w:r>
      <w:r w:rsidR="009B0298" w:rsidRPr="00F8738A">
        <w:t xml:space="preserve">Anexei nr. 6 </w:t>
      </w:r>
      <w:r w:rsidR="0061447F" w:rsidRPr="00F8738A">
        <w:t xml:space="preserve">la </w:t>
      </w:r>
      <w:r w:rsidR="0034125D" w:rsidRPr="00F8738A">
        <w:t>Codul de procedură fiscală</w:t>
      </w:r>
      <w:r w:rsidR="00E37387" w:rsidRPr="00F8738A">
        <w:rPr>
          <w:bCs/>
          <w:iCs/>
        </w:rPr>
        <w:t>;</w:t>
      </w:r>
    </w:p>
    <w:p w:rsidR="007C56C5" w:rsidRPr="00F8738A" w:rsidRDefault="007C56C5" w:rsidP="00050300">
      <w:pPr>
        <w:pStyle w:val="NormalWeb"/>
        <w:ind w:left="567" w:right="567"/>
        <w:jc w:val="both"/>
        <w:rPr>
          <w:bCs/>
          <w:iCs/>
        </w:rPr>
      </w:pPr>
    </w:p>
    <w:p w:rsidR="00035C73" w:rsidRDefault="0074117B" w:rsidP="00050300">
      <w:pPr>
        <w:pStyle w:val="NormalWeb"/>
        <w:ind w:left="567" w:right="567"/>
        <w:jc w:val="both"/>
        <w:rPr>
          <w:rStyle w:val="rvts31"/>
          <w:b w:val="0"/>
        </w:rPr>
      </w:pPr>
      <w:r w:rsidRPr="001331C1">
        <w:rPr>
          <w:iCs/>
        </w:rPr>
        <w:t xml:space="preserve">    </w:t>
      </w:r>
      <w:r w:rsidR="00A34C6E" w:rsidRPr="001331C1">
        <w:rPr>
          <w:iCs/>
        </w:rPr>
        <w:t>1.</w:t>
      </w:r>
      <w:r w:rsidR="00D10433">
        <w:rPr>
          <w:iCs/>
        </w:rPr>
        <w:t>7</w:t>
      </w:r>
      <w:r w:rsidR="00035C73" w:rsidRPr="001331C1">
        <w:rPr>
          <w:iCs/>
        </w:rPr>
        <w:t xml:space="preserve">. </w:t>
      </w:r>
      <w:r w:rsidR="00035C73" w:rsidRPr="001331C1">
        <w:t xml:space="preserve">nu au respectat cerinţele privind valabilitatea declaraţiei </w:t>
      </w:r>
      <w:r w:rsidR="00035C73" w:rsidRPr="009A2409">
        <w:t xml:space="preserve">pe propria răspundere furnizată de o entitate care are calitatea de Utilizator de Criptoactive, întrucât aceasta este valabilă numai dacă este semnată sau </w:t>
      </w:r>
      <w:r w:rsidR="00035C73" w:rsidRPr="001331C1">
        <w:t xml:space="preserve">confirmată în alt mod de către entitatea respectivă, este datată cel târziu la data primirii şi conţine informaţiile referitoare la entitatea care are calitatea de Utilizator de Criptoactive, </w:t>
      </w:r>
      <w:r w:rsidR="001331C1" w:rsidRPr="001331C1">
        <w:t xml:space="preserve">încălcând astfel prevederile </w:t>
      </w:r>
      <w:r w:rsidR="00035C73" w:rsidRPr="001331C1">
        <w:t>subsecţiun</w:t>
      </w:r>
      <w:r w:rsidR="001331C1" w:rsidRPr="001331C1">
        <w:t>ii</w:t>
      </w:r>
      <w:r w:rsidR="00035C73" w:rsidRPr="001331C1">
        <w:t xml:space="preserve"> C pct. 2 din secţiunea III a </w:t>
      </w:r>
      <w:r w:rsidR="009B0298" w:rsidRPr="001331C1">
        <w:t xml:space="preserve">Anexei nr. 6 </w:t>
      </w:r>
      <w:r w:rsidR="00035C73" w:rsidRPr="001331C1">
        <w:t xml:space="preserve">la </w:t>
      </w:r>
      <w:r w:rsidR="00B7033F">
        <w:t>Codul de procedură fiscală</w:t>
      </w:r>
      <w:r w:rsidR="001514BC" w:rsidRPr="007D361C">
        <w:rPr>
          <w:rStyle w:val="rvts31"/>
          <w:b w:val="0"/>
        </w:rPr>
        <w:t>;</w:t>
      </w:r>
    </w:p>
    <w:p w:rsidR="00C34118" w:rsidRDefault="00C34118" w:rsidP="00050300">
      <w:pPr>
        <w:pStyle w:val="NormalWeb"/>
        <w:ind w:left="567" w:right="567"/>
        <w:jc w:val="both"/>
        <w:rPr>
          <w:rStyle w:val="rvts31"/>
          <w:b w:val="0"/>
        </w:rPr>
      </w:pPr>
    </w:p>
    <w:p w:rsidR="00FC3FA2" w:rsidRDefault="00FC3FA2" w:rsidP="00050300">
      <w:pPr>
        <w:pStyle w:val="NormalWeb"/>
        <w:ind w:left="567" w:right="567"/>
        <w:jc w:val="both"/>
        <w:rPr>
          <w:rStyle w:val="rvts31"/>
          <w:b w:val="0"/>
        </w:rPr>
      </w:pPr>
    </w:p>
    <w:p w:rsidR="00E70C61" w:rsidRDefault="00E70C61" w:rsidP="00050300">
      <w:pPr>
        <w:pStyle w:val="NormalWeb"/>
        <w:ind w:left="567" w:right="567"/>
        <w:jc w:val="both"/>
        <w:rPr>
          <w:rStyle w:val="rvts31"/>
          <w:b w:val="0"/>
        </w:rPr>
      </w:pPr>
    </w:p>
    <w:p w:rsidR="00E70C61" w:rsidRDefault="00E70C61" w:rsidP="00050300">
      <w:pPr>
        <w:pStyle w:val="NormalWeb"/>
        <w:ind w:left="567" w:right="567"/>
        <w:jc w:val="both"/>
        <w:rPr>
          <w:rStyle w:val="rvts31"/>
          <w:b w:val="0"/>
        </w:rPr>
      </w:pPr>
    </w:p>
    <w:p w:rsidR="000053E9" w:rsidRPr="001331C1" w:rsidRDefault="000053E9" w:rsidP="00050300">
      <w:pPr>
        <w:pStyle w:val="NormalWeb"/>
        <w:ind w:left="567" w:right="567"/>
        <w:jc w:val="both"/>
      </w:pPr>
    </w:p>
    <w:p w:rsidR="000B653F" w:rsidRPr="001331C1" w:rsidRDefault="000B653F" w:rsidP="00050300">
      <w:pPr>
        <w:pStyle w:val="NormalWeb"/>
        <w:ind w:left="567" w:right="567"/>
        <w:jc w:val="both"/>
      </w:pPr>
    </w:p>
    <w:p w:rsidR="00A21E26" w:rsidRPr="00530856" w:rsidRDefault="0074117B" w:rsidP="00050300">
      <w:pPr>
        <w:pStyle w:val="NormalWeb"/>
        <w:ind w:left="567" w:right="567"/>
        <w:jc w:val="both"/>
        <w:rPr>
          <w:iCs/>
        </w:rPr>
      </w:pPr>
      <w:r>
        <w:rPr>
          <w:iCs/>
        </w:rPr>
        <w:t xml:space="preserve">   </w:t>
      </w:r>
      <w:r w:rsidR="00A34C6E">
        <w:rPr>
          <w:iCs/>
        </w:rPr>
        <w:t xml:space="preserve"> 1.</w:t>
      </w:r>
      <w:r w:rsidR="00D10433">
        <w:rPr>
          <w:iCs/>
        </w:rPr>
        <w:t>8</w:t>
      </w:r>
      <w:r w:rsidR="000B653F" w:rsidRPr="009A2409">
        <w:rPr>
          <w:iCs/>
        </w:rPr>
        <w:t xml:space="preserve">. </w:t>
      </w:r>
      <w:proofErr w:type="gramStart"/>
      <w:r w:rsidR="00A21E26" w:rsidRPr="009A2409">
        <w:t>nu</w:t>
      </w:r>
      <w:proofErr w:type="gramEnd"/>
      <w:r w:rsidR="00A21E26" w:rsidRPr="009A2409">
        <w:t xml:space="preserve"> au respectat cerinţele generale privind diligenţa fiscală, în situaţia în care un Furnizor de Servicii de Criptoactive Raportor, care este şi Instituţie Financiară, nu s-a bazat pe procedurile de diligenţă fiscală finalizate conform </w:t>
      </w:r>
      <w:r w:rsidR="00B66091">
        <w:t xml:space="preserve">Anexei </w:t>
      </w:r>
      <w:r w:rsidR="00B66091" w:rsidRPr="00530856">
        <w:t xml:space="preserve">nr. 1 </w:t>
      </w:r>
      <w:r w:rsidR="00A21E26" w:rsidRPr="00530856">
        <w:t>secţiunile IV şi VI sau pe o declaraţie pe propria răspundere conformă cu subsecţiunea C</w:t>
      </w:r>
      <w:r w:rsidR="00DA5B68">
        <w:t xml:space="preserve"> din </w:t>
      </w:r>
      <w:r w:rsidR="00DA5B68" w:rsidRPr="00530856">
        <w:t>Anex</w:t>
      </w:r>
      <w:r w:rsidR="00DA5B68">
        <w:t>a</w:t>
      </w:r>
      <w:r w:rsidR="00DA5B68" w:rsidRPr="00530856">
        <w:t xml:space="preserve"> nr. 6 la </w:t>
      </w:r>
      <w:r w:rsidR="00DA5B68" w:rsidRPr="00F8738A">
        <w:t>Codul de procedură fiscală</w:t>
      </w:r>
      <w:r w:rsidR="00A21E26" w:rsidRPr="00530856">
        <w:t xml:space="preserve">, </w:t>
      </w:r>
      <w:r w:rsidR="00530856" w:rsidRPr="00530856">
        <w:t>încălcând astfel prevederile</w:t>
      </w:r>
      <w:r w:rsidR="00A21E26" w:rsidRPr="00530856">
        <w:t xml:space="preserve"> subsecţiunii D pct. 1 din secţiunea III </w:t>
      </w:r>
      <w:proofErr w:type="gramStart"/>
      <w:r w:rsidR="00A21E26" w:rsidRPr="00530856">
        <w:t>a</w:t>
      </w:r>
      <w:proofErr w:type="gramEnd"/>
      <w:r w:rsidR="00A21E26" w:rsidRPr="00530856">
        <w:t xml:space="preserve"> </w:t>
      </w:r>
      <w:r w:rsidR="009B0298" w:rsidRPr="00530856">
        <w:t xml:space="preserve">Anexei nr. 6 </w:t>
      </w:r>
      <w:r w:rsidR="00A21E26" w:rsidRPr="00530856">
        <w:t xml:space="preserve">la </w:t>
      </w:r>
      <w:r w:rsidR="005E3AE5" w:rsidRPr="00F8738A">
        <w:t>Codul de procedură fiscală</w:t>
      </w:r>
      <w:r w:rsidR="001514BC" w:rsidRPr="007D361C">
        <w:rPr>
          <w:rStyle w:val="rvts31"/>
          <w:b w:val="0"/>
        </w:rPr>
        <w:t>;</w:t>
      </w:r>
    </w:p>
    <w:p w:rsidR="005E4450" w:rsidRPr="005E3AE5" w:rsidRDefault="009977F2" w:rsidP="00050300">
      <w:pPr>
        <w:spacing w:before="100" w:beforeAutospacing="1" w:after="100" w:afterAutospacing="1" w:line="240" w:lineRule="auto"/>
        <w:ind w:left="567" w:right="567"/>
        <w:jc w:val="both"/>
        <w:rPr>
          <w:rFonts w:ascii="Times New Roman" w:eastAsiaTheme="minorEastAsia" w:hAnsi="Times New Roman" w:cs="Times New Roman"/>
          <w:sz w:val="24"/>
          <w:szCs w:val="24"/>
        </w:rPr>
      </w:pPr>
      <w:r w:rsidRPr="00530856">
        <w:rPr>
          <w:rFonts w:ascii="Times New Roman" w:eastAsiaTheme="minorEastAsia" w:hAnsi="Times New Roman" w:cs="Times New Roman"/>
          <w:iCs/>
          <w:sz w:val="24"/>
          <w:szCs w:val="24"/>
        </w:rPr>
        <w:t xml:space="preserve">    </w:t>
      </w:r>
      <w:r w:rsidR="002D2CCF">
        <w:rPr>
          <w:rFonts w:ascii="Times New Roman" w:eastAsiaTheme="minorEastAsia" w:hAnsi="Times New Roman" w:cs="Times New Roman"/>
          <w:iCs/>
          <w:sz w:val="24"/>
          <w:szCs w:val="24"/>
        </w:rPr>
        <w:t>1.9</w:t>
      </w:r>
      <w:r w:rsidRPr="00530856">
        <w:rPr>
          <w:rFonts w:ascii="Times New Roman" w:eastAsiaTheme="minorEastAsia" w:hAnsi="Times New Roman" w:cs="Times New Roman"/>
          <w:iCs/>
          <w:sz w:val="24"/>
          <w:szCs w:val="24"/>
        </w:rPr>
        <w:t>.</w:t>
      </w:r>
      <w:r w:rsidR="005E4450" w:rsidRPr="00530856">
        <w:rPr>
          <w:rFonts w:ascii="Times New Roman" w:eastAsiaTheme="minorEastAsia" w:hAnsi="Times New Roman" w:cs="Times New Roman"/>
          <w:iCs/>
          <w:sz w:val="24"/>
          <w:szCs w:val="24"/>
        </w:rPr>
        <w:t xml:space="preserve"> </w:t>
      </w:r>
      <w:proofErr w:type="gramStart"/>
      <w:r w:rsidR="005E4450" w:rsidRPr="005E3AE5">
        <w:rPr>
          <w:rFonts w:ascii="Times New Roman" w:eastAsiaTheme="minorEastAsia" w:hAnsi="Times New Roman" w:cs="Times New Roman"/>
          <w:sz w:val="24"/>
          <w:szCs w:val="24"/>
        </w:rPr>
        <w:t>nu</w:t>
      </w:r>
      <w:proofErr w:type="gramEnd"/>
      <w:r w:rsidR="005E4450" w:rsidRPr="005E3AE5">
        <w:rPr>
          <w:rFonts w:ascii="Times New Roman" w:eastAsiaTheme="minorEastAsia" w:hAnsi="Times New Roman" w:cs="Times New Roman"/>
          <w:sz w:val="24"/>
          <w:szCs w:val="24"/>
        </w:rPr>
        <w:t xml:space="preserve"> au respectat cerințele generale privind diligența fiscală, în conformitate cu prevederile subsecțiunii D pct. 2 din secțiunea III a </w:t>
      </w:r>
      <w:r w:rsidR="009B0298" w:rsidRPr="005E3AE5">
        <w:rPr>
          <w:rFonts w:ascii="Times New Roman" w:eastAsiaTheme="minorEastAsia" w:hAnsi="Times New Roman" w:cs="Times New Roman"/>
          <w:sz w:val="24"/>
          <w:szCs w:val="24"/>
        </w:rPr>
        <w:t xml:space="preserve">Anexei nr. 6 </w:t>
      </w:r>
      <w:r w:rsidR="005E4450" w:rsidRPr="005E3AE5">
        <w:rPr>
          <w:rFonts w:ascii="Times New Roman" w:eastAsiaTheme="minorEastAsia" w:hAnsi="Times New Roman" w:cs="Times New Roman"/>
          <w:sz w:val="24"/>
          <w:szCs w:val="24"/>
        </w:rPr>
        <w:t xml:space="preserve">la </w:t>
      </w:r>
      <w:r w:rsidR="005E3AE5" w:rsidRPr="005E3AE5">
        <w:rPr>
          <w:rFonts w:ascii="Times New Roman" w:eastAsiaTheme="minorEastAsia" w:hAnsi="Times New Roman" w:cs="Times New Roman"/>
          <w:sz w:val="24"/>
          <w:szCs w:val="24"/>
        </w:rPr>
        <w:t>Codul de procedură fiscală</w:t>
      </w:r>
      <w:r w:rsidR="005E4450" w:rsidRPr="005E3AE5">
        <w:rPr>
          <w:rFonts w:ascii="Times New Roman" w:eastAsiaTheme="minorEastAsia" w:hAnsi="Times New Roman" w:cs="Times New Roman"/>
          <w:sz w:val="24"/>
          <w:szCs w:val="24"/>
        </w:rPr>
        <w:t>, referitoare la:</w:t>
      </w:r>
    </w:p>
    <w:p w:rsidR="005E4450" w:rsidRPr="005E4450" w:rsidRDefault="0068075B" w:rsidP="00050300">
      <w:pPr>
        <w:spacing w:before="100" w:beforeAutospacing="1" w:after="100" w:afterAutospacing="1" w:line="240" w:lineRule="auto"/>
        <w:ind w:left="567" w:right="567" w:firstLine="294"/>
        <w:jc w:val="both"/>
        <w:rPr>
          <w:rFonts w:ascii="Times New Roman" w:eastAsia="Times New Roman" w:hAnsi="Times New Roman" w:cs="Times New Roman"/>
          <w:sz w:val="24"/>
          <w:szCs w:val="24"/>
        </w:rPr>
      </w:pPr>
      <w:r w:rsidRPr="009A2409">
        <w:rPr>
          <w:rFonts w:ascii="Times New Roman" w:eastAsia="Times New Roman" w:hAnsi="Times New Roman" w:cs="Times New Roman"/>
          <w:sz w:val="24"/>
          <w:szCs w:val="24"/>
        </w:rPr>
        <w:t>-</w:t>
      </w:r>
      <w:r w:rsidR="005E4450" w:rsidRPr="005E4450">
        <w:rPr>
          <w:rFonts w:ascii="Times New Roman" w:eastAsia="Times New Roman" w:hAnsi="Times New Roman" w:cs="Times New Roman"/>
          <w:sz w:val="24"/>
          <w:szCs w:val="24"/>
        </w:rPr>
        <w:t>încredințarea unui terț a obligațiilor de diligență fiscală, fără a respecta faptul că aceste obligații rămân în responsabilitatea exclusivă a Furnizorului de Servicii de Criptoactive Raportor;</w:t>
      </w:r>
    </w:p>
    <w:p w:rsidR="005E4450" w:rsidRPr="005E4450" w:rsidRDefault="0068075B" w:rsidP="00050300">
      <w:pPr>
        <w:spacing w:before="100" w:beforeAutospacing="1" w:after="100" w:afterAutospacing="1" w:line="240" w:lineRule="auto"/>
        <w:ind w:left="567" w:right="567" w:firstLine="294"/>
        <w:jc w:val="both"/>
        <w:rPr>
          <w:rFonts w:ascii="Times New Roman" w:eastAsia="Times New Roman" w:hAnsi="Times New Roman" w:cs="Times New Roman"/>
          <w:sz w:val="24"/>
          <w:szCs w:val="24"/>
        </w:rPr>
      </w:pPr>
      <w:r w:rsidRPr="009A2409">
        <w:rPr>
          <w:rFonts w:ascii="Times New Roman" w:eastAsia="Times New Roman" w:hAnsi="Times New Roman" w:cs="Times New Roman"/>
          <w:sz w:val="24"/>
          <w:szCs w:val="24"/>
        </w:rPr>
        <w:t>-</w:t>
      </w:r>
      <w:r w:rsidR="005E4450" w:rsidRPr="005E4450">
        <w:rPr>
          <w:rFonts w:ascii="Times New Roman" w:eastAsia="Times New Roman" w:hAnsi="Times New Roman" w:cs="Times New Roman"/>
          <w:sz w:val="24"/>
          <w:szCs w:val="24"/>
        </w:rPr>
        <w:t xml:space="preserve">utilizarea furnizorilor de servicii pentru îndeplinirea obligațiilor de diligență fiscală, inclusiv documentația (declarații pe propria răspundere) colectată de aceștia, fără respectarea obligațiilor legale </w:t>
      </w:r>
      <w:proofErr w:type="gramStart"/>
      <w:r w:rsidR="005E4450" w:rsidRPr="005E4450">
        <w:rPr>
          <w:rFonts w:ascii="Times New Roman" w:eastAsia="Times New Roman" w:hAnsi="Times New Roman" w:cs="Times New Roman"/>
          <w:sz w:val="24"/>
          <w:szCs w:val="24"/>
        </w:rPr>
        <w:t>ce</w:t>
      </w:r>
      <w:proofErr w:type="gramEnd"/>
      <w:r w:rsidR="005E4450" w:rsidRPr="005E4450">
        <w:rPr>
          <w:rFonts w:ascii="Times New Roman" w:eastAsia="Times New Roman" w:hAnsi="Times New Roman" w:cs="Times New Roman"/>
          <w:sz w:val="24"/>
          <w:szCs w:val="24"/>
        </w:rPr>
        <w:t xml:space="preserve"> revin Furnizorului de Servicii de Criptoactive Raportor;</w:t>
      </w:r>
    </w:p>
    <w:p w:rsidR="005E4450" w:rsidRPr="005E4450" w:rsidRDefault="0068075B" w:rsidP="00050300">
      <w:pPr>
        <w:spacing w:before="100" w:beforeAutospacing="1" w:after="100" w:afterAutospacing="1" w:line="240" w:lineRule="auto"/>
        <w:ind w:left="567" w:right="567" w:firstLine="294"/>
        <w:jc w:val="both"/>
        <w:rPr>
          <w:rFonts w:ascii="Times New Roman" w:eastAsia="Times New Roman" w:hAnsi="Times New Roman" w:cs="Times New Roman"/>
          <w:sz w:val="24"/>
          <w:szCs w:val="24"/>
        </w:rPr>
      </w:pPr>
      <w:r w:rsidRPr="009A2409">
        <w:rPr>
          <w:rFonts w:ascii="Times New Roman" w:eastAsia="Times New Roman" w:hAnsi="Times New Roman" w:cs="Times New Roman"/>
          <w:sz w:val="24"/>
          <w:szCs w:val="24"/>
        </w:rPr>
        <w:t>-</w:t>
      </w:r>
      <w:r w:rsidR="005E4450" w:rsidRPr="005E4450">
        <w:rPr>
          <w:rFonts w:ascii="Times New Roman" w:eastAsia="Times New Roman" w:hAnsi="Times New Roman" w:cs="Times New Roman"/>
          <w:sz w:val="24"/>
          <w:szCs w:val="24"/>
        </w:rPr>
        <w:t xml:space="preserve">achiziționarea companiei unui alt Furnizor de Servicii de Criptoactive Raportor și bazarea pe stabilirea statutului Utilizatorilor de Criptoactive de către predecesor, deși existau motive </w:t>
      </w:r>
      <w:proofErr w:type="gramStart"/>
      <w:r w:rsidR="005E4450" w:rsidRPr="005E4450">
        <w:rPr>
          <w:rFonts w:ascii="Times New Roman" w:eastAsia="Times New Roman" w:hAnsi="Times New Roman" w:cs="Times New Roman"/>
          <w:sz w:val="24"/>
          <w:szCs w:val="24"/>
        </w:rPr>
        <w:t>să</w:t>
      </w:r>
      <w:proofErr w:type="gramEnd"/>
      <w:r w:rsidR="005E4450" w:rsidRPr="005E4450">
        <w:rPr>
          <w:rFonts w:ascii="Times New Roman" w:eastAsia="Times New Roman" w:hAnsi="Times New Roman" w:cs="Times New Roman"/>
          <w:sz w:val="24"/>
          <w:szCs w:val="24"/>
        </w:rPr>
        <w:t xml:space="preserve"> suspecteze inexactitatea statutului sau schimbarea circumstanțelor;</w:t>
      </w:r>
    </w:p>
    <w:p w:rsidR="005E4450" w:rsidRDefault="0068075B" w:rsidP="00050300">
      <w:pPr>
        <w:spacing w:before="100" w:beforeAutospacing="1" w:after="100" w:afterAutospacing="1" w:line="240" w:lineRule="auto"/>
        <w:ind w:left="567" w:right="567" w:firstLine="294"/>
        <w:jc w:val="both"/>
        <w:rPr>
          <w:rFonts w:ascii="Times New Roman" w:eastAsia="Times New Roman" w:hAnsi="Times New Roman" w:cs="Times New Roman"/>
          <w:sz w:val="24"/>
          <w:szCs w:val="24"/>
        </w:rPr>
      </w:pPr>
      <w:r w:rsidRPr="009A2409">
        <w:rPr>
          <w:rFonts w:ascii="Times New Roman" w:eastAsia="Times New Roman" w:hAnsi="Times New Roman" w:cs="Times New Roman"/>
          <w:sz w:val="24"/>
          <w:szCs w:val="24"/>
        </w:rPr>
        <w:t>-</w:t>
      </w:r>
      <w:r w:rsidR="005E4450" w:rsidRPr="005E4450">
        <w:rPr>
          <w:rFonts w:ascii="Times New Roman" w:eastAsia="Times New Roman" w:hAnsi="Times New Roman" w:cs="Times New Roman"/>
          <w:sz w:val="24"/>
          <w:szCs w:val="24"/>
        </w:rPr>
        <w:t xml:space="preserve">neîndeplinirea obligației de desemnare a unui singur Furnizor de Servicii de Criptoactive Raportor pentru o Tranzacție Relevantă, ceea </w:t>
      </w:r>
      <w:proofErr w:type="gramStart"/>
      <w:r w:rsidR="005E4450" w:rsidRPr="005E4450">
        <w:rPr>
          <w:rFonts w:ascii="Times New Roman" w:eastAsia="Times New Roman" w:hAnsi="Times New Roman" w:cs="Times New Roman"/>
          <w:sz w:val="24"/>
          <w:szCs w:val="24"/>
        </w:rPr>
        <w:t>ce</w:t>
      </w:r>
      <w:proofErr w:type="gramEnd"/>
      <w:r w:rsidR="005E4450" w:rsidRPr="005E4450">
        <w:rPr>
          <w:rFonts w:ascii="Times New Roman" w:eastAsia="Times New Roman" w:hAnsi="Times New Roman" w:cs="Times New Roman"/>
          <w:sz w:val="24"/>
          <w:szCs w:val="24"/>
        </w:rPr>
        <w:t xml:space="preserve"> a condus la aplicarea repetată sau multiplă a procedurilor de diligență fiscală asupra aceluiași Uti</w:t>
      </w:r>
      <w:r w:rsidR="00A9272C" w:rsidRPr="009A2409">
        <w:rPr>
          <w:rFonts w:ascii="Times New Roman" w:eastAsia="Times New Roman" w:hAnsi="Times New Roman" w:cs="Times New Roman"/>
          <w:sz w:val="24"/>
          <w:szCs w:val="24"/>
        </w:rPr>
        <w:t>lizator de Criptoactive.</w:t>
      </w:r>
    </w:p>
    <w:p w:rsidR="008707D7" w:rsidRPr="00020150" w:rsidRDefault="00EB4238" w:rsidP="008707D7">
      <w:pPr>
        <w:pStyle w:val="NormalWeb"/>
        <w:ind w:left="567" w:right="567"/>
        <w:jc w:val="both"/>
      </w:pPr>
      <w:r w:rsidRPr="005A264F">
        <w:rPr>
          <w:rFonts w:eastAsia="Times New Roman"/>
          <w:b/>
        </w:rPr>
        <w:t>2</w:t>
      </w:r>
      <w:r w:rsidRPr="005A264F">
        <w:rPr>
          <w:rFonts w:eastAsia="Times New Roman"/>
        </w:rPr>
        <w:t>.</w:t>
      </w:r>
      <w:r w:rsidR="008707D7" w:rsidRPr="005A264F">
        <w:rPr>
          <w:rStyle w:val="rvts111"/>
          <w:b/>
          <w:color w:val="auto"/>
        </w:rPr>
        <w:t xml:space="preserve"> </w:t>
      </w:r>
      <w:r w:rsidR="008707D7" w:rsidRPr="005A264F">
        <w:t xml:space="preserve">În situaţiile prevăzute la pct. 1, </w:t>
      </w:r>
      <w:r w:rsidR="00A03D80">
        <w:rPr>
          <w:rFonts w:eastAsia="Times New Roman"/>
        </w:rPr>
        <w:t>Direcția generală de informații f</w:t>
      </w:r>
      <w:r w:rsidR="00FA4AAE" w:rsidRPr="005A264F">
        <w:rPr>
          <w:rFonts w:eastAsia="Times New Roman"/>
        </w:rPr>
        <w:t xml:space="preserve">iscale </w:t>
      </w:r>
      <w:r w:rsidR="008758A6" w:rsidRPr="005A264F">
        <w:rPr>
          <w:rStyle w:val="rvts31"/>
          <w:b w:val="0"/>
        </w:rPr>
        <w:t xml:space="preserve">și organele de control din cadrul direcțiilor </w:t>
      </w:r>
      <w:r w:rsidR="007A00C2" w:rsidRPr="005A264F">
        <w:rPr>
          <w:rStyle w:val="rvts31"/>
          <w:b w:val="0"/>
        </w:rPr>
        <w:t xml:space="preserve">generale </w:t>
      </w:r>
      <w:r w:rsidR="008758A6" w:rsidRPr="005A264F">
        <w:rPr>
          <w:rStyle w:val="rvts31"/>
          <w:b w:val="0"/>
        </w:rPr>
        <w:t>regionale ale finanțelor publice,</w:t>
      </w:r>
      <w:r w:rsidR="008758A6" w:rsidRPr="005A264F">
        <w:t xml:space="preserve"> aplică</w:t>
      </w:r>
      <w:r w:rsidR="008707D7" w:rsidRPr="005A264F">
        <w:t xml:space="preserve"> în mod corespunzător, prevederile art. 336 alin. (1) și (2) și art. 339 alin. (3) și (4) din Legea nr. 207/2015 privind Codul de procedură fiscală, cu modificările și completările ulterioare.</w:t>
      </w:r>
    </w:p>
    <w:p w:rsidR="00AC5CC2" w:rsidRPr="00020150" w:rsidRDefault="00AC5CC2" w:rsidP="00050300">
      <w:pPr>
        <w:pStyle w:val="NormalWeb"/>
        <w:ind w:left="567" w:right="567"/>
        <w:jc w:val="both"/>
      </w:pPr>
      <w:bookmarkStart w:id="9" w:name="7929859"/>
      <w:bookmarkEnd w:id="9"/>
    </w:p>
    <w:p w:rsidR="00CB3CDF" w:rsidRPr="00020150" w:rsidRDefault="00CB3CDF" w:rsidP="00050300">
      <w:pPr>
        <w:pStyle w:val="NormalWeb"/>
        <w:ind w:left="567" w:right="567"/>
        <w:jc w:val="both"/>
      </w:pPr>
    </w:p>
    <w:p w:rsidR="00CB3CDF" w:rsidRDefault="00CB3CDF" w:rsidP="00050300">
      <w:pPr>
        <w:pStyle w:val="NormalWeb"/>
        <w:ind w:left="567" w:right="567"/>
        <w:jc w:val="both"/>
      </w:pPr>
    </w:p>
    <w:p w:rsidR="00CB3CDF" w:rsidRDefault="00CB3CDF" w:rsidP="00050300">
      <w:pPr>
        <w:pStyle w:val="NormalWeb"/>
        <w:ind w:left="567" w:right="567"/>
        <w:jc w:val="both"/>
      </w:pPr>
    </w:p>
    <w:p w:rsidR="00CB3CDF" w:rsidRDefault="00CB3CDF" w:rsidP="00050300">
      <w:pPr>
        <w:pStyle w:val="NormalWeb"/>
        <w:ind w:left="567" w:right="567"/>
        <w:jc w:val="both"/>
      </w:pPr>
    </w:p>
    <w:p w:rsidR="00CB3CDF" w:rsidRDefault="00CB3CDF" w:rsidP="00050300">
      <w:pPr>
        <w:pStyle w:val="NormalWeb"/>
        <w:ind w:left="567" w:right="567"/>
        <w:jc w:val="both"/>
      </w:pPr>
    </w:p>
    <w:p w:rsidR="00CB3CDF" w:rsidRDefault="00CB3CDF" w:rsidP="00050300">
      <w:pPr>
        <w:pStyle w:val="NormalWeb"/>
        <w:ind w:left="567" w:right="567"/>
        <w:jc w:val="both"/>
      </w:pPr>
    </w:p>
    <w:p w:rsidR="00CB3CDF" w:rsidRDefault="00CB3CDF" w:rsidP="00050300">
      <w:pPr>
        <w:pStyle w:val="NormalWeb"/>
        <w:ind w:left="567" w:right="567"/>
        <w:jc w:val="both"/>
      </w:pPr>
    </w:p>
    <w:p w:rsidR="00CB3CDF" w:rsidRDefault="00CB3CDF" w:rsidP="00050300">
      <w:pPr>
        <w:pStyle w:val="NormalWeb"/>
        <w:ind w:left="567" w:right="567"/>
        <w:jc w:val="both"/>
      </w:pPr>
    </w:p>
    <w:p w:rsidR="00CB3CDF" w:rsidRDefault="00CB3CDF" w:rsidP="00050300">
      <w:pPr>
        <w:pStyle w:val="NormalWeb"/>
        <w:ind w:left="567" w:right="567"/>
        <w:jc w:val="both"/>
      </w:pPr>
    </w:p>
    <w:p w:rsidR="00CB3CDF" w:rsidRDefault="00CB3CDF" w:rsidP="00050300">
      <w:pPr>
        <w:pStyle w:val="NormalWeb"/>
        <w:ind w:left="567" w:right="567"/>
        <w:jc w:val="both"/>
      </w:pPr>
    </w:p>
    <w:p w:rsidR="00CB3CDF" w:rsidRDefault="00CB3CDF" w:rsidP="00050300">
      <w:pPr>
        <w:pStyle w:val="NormalWeb"/>
        <w:ind w:left="567" w:right="567"/>
        <w:jc w:val="both"/>
      </w:pPr>
    </w:p>
    <w:p w:rsidR="00CB3CDF" w:rsidRDefault="00CB3CDF" w:rsidP="00050300">
      <w:pPr>
        <w:pStyle w:val="NormalWeb"/>
        <w:ind w:left="567" w:right="567"/>
        <w:jc w:val="both"/>
      </w:pPr>
    </w:p>
    <w:p w:rsidR="00CB3CDF" w:rsidRDefault="00CB3CDF" w:rsidP="00050300">
      <w:pPr>
        <w:pStyle w:val="NormalWeb"/>
        <w:ind w:left="567" w:right="567"/>
        <w:jc w:val="both"/>
      </w:pPr>
    </w:p>
    <w:p w:rsidR="00CB3CDF" w:rsidRDefault="00CB3CDF" w:rsidP="00050300">
      <w:pPr>
        <w:pStyle w:val="NormalWeb"/>
        <w:ind w:left="567" w:right="567"/>
        <w:jc w:val="both"/>
      </w:pPr>
    </w:p>
    <w:p w:rsidR="00CB3CDF" w:rsidRDefault="00CB3CDF" w:rsidP="00050300">
      <w:pPr>
        <w:pStyle w:val="NormalWeb"/>
        <w:ind w:left="567" w:right="567"/>
        <w:jc w:val="both"/>
      </w:pPr>
    </w:p>
    <w:p w:rsidR="00CB3CDF" w:rsidRDefault="00CB3CDF" w:rsidP="00050300">
      <w:pPr>
        <w:pStyle w:val="NormalWeb"/>
        <w:ind w:left="567" w:right="567"/>
        <w:jc w:val="both"/>
      </w:pPr>
    </w:p>
    <w:p w:rsidR="00CB3CDF" w:rsidRDefault="00CB3CDF" w:rsidP="00050300">
      <w:pPr>
        <w:pStyle w:val="NormalWeb"/>
        <w:ind w:left="567" w:right="567"/>
        <w:jc w:val="both"/>
      </w:pPr>
    </w:p>
    <w:p w:rsidR="00CB3CDF" w:rsidRDefault="00CB3CDF" w:rsidP="00050300">
      <w:pPr>
        <w:pStyle w:val="NormalWeb"/>
        <w:ind w:left="567" w:right="567"/>
        <w:jc w:val="both"/>
      </w:pPr>
    </w:p>
    <w:p w:rsidR="003B2A97" w:rsidRDefault="003B2A97" w:rsidP="00050300">
      <w:pPr>
        <w:pStyle w:val="NormalWeb"/>
        <w:ind w:left="567" w:right="567"/>
        <w:jc w:val="both"/>
      </w:pPr>
    </w:p>
    <w:p w:rsidR="003B2A97" w:rsidRDefault="003B2A97" w:rsidP="00050300">
      <w:pPr>
        <w:pStyle w:val="NormalWeb"/>
        <w:ind w:left="567" w:right="567"/>
        <w:jc w:val="both"/>
      </w:pPr>
    </w:p>
    <w:p w:rsidR="00CB3CDF" w:rsidRDefault="00CB3CDF" w:rsidP="00050300">
      <w:pPr>
        <w:pStyle w:val="NormalWeb"/>
        <w:ind w:left="567" w:right="567"/>
        <w:jc w:val="both"/>
      </w:pPr>
    </w:p>
    <w:p w:rsidR="00AC5CC2" w:rsidRPr="009A2409" w:rsidRDefault="00AC5CC2" w:rsidP="00050300">
      <w:pPr>
        <w:pStyle w:val="NormalWeb"/>
        <w:ind w:left="567" w:right="567"/>
        <w:jc w:val="both"/>
        <w:rPr>
          <w:rStyle w:val="rvts71"/>
        </w:rPr>
      </w:pPr>
      <w:bookmarkStart w:id="10" w:name="7929860"/>
      <w:bookmarkEnd w:id="10"/>
      <w:r w:rsidRPr="009A2409">
        <w:rPr>
          <w:rStyle w:val="rvts71"/>
          <w:b w:val="0"/>
        </w:rPr>
        <w:t> </w:t>
      </w:r>
      <w:r w:rsidR="00031578">
        <w:rPr>
          <w:rStyle w:val="rvts71"/>
        </w:rPr>
        <w:t>Anexa n</w:t>
      </w:r>
      <w:r w:rsidRPr="009A2409">
        <w:rPr>
          <w:rStyle w:val="rvts71"/>
        </w:rPr>
        <w:t>r. 2</w:t>
      </w:r>
    </w:p>
    <w:p w:rsidR="00AC5CC2" w:rsidRPr="009A2409" w:rsidRDefault="00AC5CC2" w:rsidP="00050300">
      <w:pPr>
        <w:pStyle w:val="NormalWeb"/>
        <w:ind w:left="567" w:right="567"/>
        <w:jc w:val="both"/>
        <w:rPr>
          <w:b/>
        </w:rPr>
      </w:pPr>
    </w:p>
    <w:p w:rsidR="00AC5CC2" w:rsidRPr="009A2409" w:rsidRDefault="00AC5CC2" w:rsidP="00824632">
      <w:pPr>
        <w:pStyle w:val="rvps1"/>
        <w:ind w:left="567" w:right="567"/>
        <w:rPr>
          <w:b/>
        </w:rPr>
      </w:pPr>
      <w:r w:rsidRPr="009A2409">
        <w:rPr>
          <w:rStyle w:val="rvts61"/>
        </w:rPr>
        <w:t>PROCEDURĂ</w:t>
      </w:r>
    </w:p>
    <w:p w:rsidR="00AC5CC2" w:rsidRPr="00A0145B" w:rsidRDefault="00AC5CC2" w:rsidP="00824632">
      <w:pPr>
        <w:pStyle w:val="rvps1"/>
        <w:ind w:left="567" w:right="567"/>
        <w:rPr>
          <w:rStyle w:val="rvts61"/>
        </w:rPr>
      </w:pPr>
      <w:proofErr w:type="gramStart"/>
      <w:r w:rsidRPr="009A2409">
        <w:rPr>
          <w:rStyle w:val="rvts61"/>
        </w:rPr>
        <w:t>de</w:t>
      </w:r>
      <w:proofErr w:type="gramEnd"/>
      <w:r w:rsidRPr="009A2409">
        <w:rPr>
          <w:rStyle w:val="rvts61"/>
        </w:rPr>
        <w:t xml:space="preserve"> punere în aplicare a prevederilor art. </w:t>
      </w:r>
      <w:r w:rsidR="005B3845" w:rsidRPr="009A2409">
        <w:rPr>
          <w:rStyle w:val="rvts12"/>
        </w:rPr>
        <w:t>291</w:t>
      </w:r>
      <w:r w:rsidR="005B3845" w:rsidRPr="009A2409">
        <w:rPr>
          <w:rStyle w:val="rvts21"/>
          <w:sz w:val="24"/>
          <w:szCs w:val="24"/>
        </w:rPr>
        <w:t>6</w:t>
      </w:r>
      <w:r w:rsidR="005B3845" w:rsidRPr="009A2409">
        <w:rPr>
          <w:rStyle w:val="rvts12"/>
        </w:rPr>
        <w:t xml:space="preserve"> alin. (9) </w:t>
      </w:r>
      <w:proofErr w:type="gramStart"/>
      <w:r w:rsidRPr="009A2409">
        <w:rPr>
          <w:rStyle w:val="rvts61"/>
        </w:rPr>
        <w:t>din</w:t>
      </w:r>
      <w:proofErr w:type="gramEnd"/>
      <w:r w:rsidRPr="009A2409">
        <w:rPr>
          <w:rStyle w:val="rvts61"/>
        </w:rPr>
        <w:t xml:space="preserve"> </w:t>
      </w:r>
      <w:r w:rsidR="00A0145B" w:rsidRPr="00A0145B">
        <w:rPr>
          <w:rStyle w:val="rvts31"/>
        </w:rPr>
        <w:t xml:space="preserve">Legea nr. 207/2015 </w:t>
      </w:r>
      <w:r w:rsidR="00A0145B">
        <w:rPr>
          <w:rStyle w:val="rvts31"/>
        </w:rPr>
        <w:t xml:space="preserve">                  </w:t>
      </w:r>
      <w:r w:rsidR="00A0145B" w:rsidRPr="00A0145B">
        <w:rPr>
          <w:rStyle w:val="rvts31"/>
        </w:rPr>
        <w:t>privind Codul de procedură fiscală</w:t>
      </w:r>
    </w:p>
    <w:p w:rsidR="002D291D" w:rsidRPr="005A264F" w:rsidRDefault="002D291D" w:rsidP="00050300">
      <w:pPr>
        <w:spacing w:before="100" w:beforeAutospacing="1" w:after="100" w:afterAutospacing="1" w:line="240" w:lineRule="auto"/>
        <w:ind w:left="567" w:right="567"/>
        <w:jc w:val="both"/>
        <w:rPr>
          <w:rFonts w:ascii="Times New Roman" w:eastAsia="Times New Roman" w:hAnsi="Times New Roman" w:cs="Times New Roman"/>
          <w:sz w:val="24"/>
          <w:szCs w:val="24"/>
        </w:rPr>
      </w:pPr>
      <w:r w:rsidRPr="009A2409">
        <w:rPr>
          <w:rFonts w:ascii="Times New Roman" w:eastAsia="Times New Roman" w:hAnsi="Symbol" w:cs="Times New Roman"/>
          <w:sz w:val="24"/>
          <w:szCs w:val="24"/>
        </w:rPr>
        <w:t>1.</w:t>
      </w:r>
      <w:r w:rsidRPr="002D291D">
        <w:rPr>
          <w:rFonts w:ascii="Times New Roman" w:eastAsia="Times New Roman" w:hAnsi="Times New Roman" w:cs="Times New Roman"/>
          <w:sz w:val="24"/>
          <w:szCs w:val="24"/>
        </w:rPr>
        <w:t xml:space="preserve"> Verificările privind raportarea completă şi corectă </w:t>
      </w:r>
      <w:proofErr w:type="gramStart"/>
      <w:r w:rsidRPr="002D291D">
        <w:rPr>
          <w:rFonts w:ascii="Times New Roman" w:eastAsia="Times New Roman" w:hAnsi="Times New Roman" w:cs="Times New Roman"/>
          <w:sz w:val="24"/>
          <w:szCs w:val="24"/>
        </w:rPr>
        <w:t>a</w:t>
      </w:r>
      <w:proofErr w:type="gramEnd"/>
      <w:r w:rsidRPr="002D291D">
        <w:rPr>
          <w:rFonts w:ascii="Times New Roman" w:eastAsia="Times New Roman" w:hAnsi="Times New Roman" w:cs="Times New Roman"/>
          <w:sz w:val="24"/>
          <w:szCs w:val="24"/>
        </w:rPr>
        <w:t xml:space="preserve"> informaţiilor referitoare la Utilizatorii de Criptoactive se efectuează de către </w:t>
      </w:r>
      <w:r w:rsidR="00733402" w:rsidRPr="002D291D">
        <w:rPr>
          <w:rFonts w:ascii="Times New Roman" w:eastAsia="Times New Roman" w:hAnsi="Times New Roman" w:cs="Times New Roman"/>
          <w:sz w:val="24"/>
          <w:szCs w:val="24"/>
        </w:rPr>
        <w:t>Agenţia Naţională de Administrare Fiscală</w:t>
      </w:r>
      <w:r w:rsidR="00F85394">
        <w:rPr>
          <w:rFonts w:ascii="Times New Roman" w:eastAsia="Times New Roman" w:hAnsi="Times New Roman" w:cs="Times New Roman"/>
          <w:sz w:val="24"/>
          <w:szCs w:val="24"/>
        </w:rPr>
        <w:t xml:space="preserve">, </w:t>
      </w:r>
      <w:r w:rsidRPr="002D291D">
        <w:rPr>
          <w:rFonts w:ascii="Times New Roman" w:eastAsia="Times New Roman" w:hAnsi="Times New Roman" w:cs="Times New Roman"/>
          <w:sz w:val="24"/>
          <w:szCs w:val="24"/>
        </w:rPr>
        <w:t xml:space="preserve">pe baza informaţiilor </w:t>
      </w:r>
      <w:r w:rsidRPr="005A264F">
        <w:rPr>
          <w:rFonts w:ascii="Times New Roman" w:eastAsia="Times New Roman" w:hAnsi="Times New Roman" w:cs="Times New Roman"/>
          <w:sz w:val="24"/>
          <w:szCs w:val="24"/>
        </w:rPr>
        <w:t xml:space="preserve">raportate de către Furnizorii de Servicii de Criptoactive Raportori prin formularul-tip electronic pus la dispoziţie de </w:t>
      </w:r>
      <w:r w:rsidR="00733402" w:rsidRPr="005A264F">
        <w:rPr>
          <w:rFonts w:ascii="Times New Roman" w:eastAsia="Times New Roman" w:hAnsi="Times New Roman" w:cs="Times New Roman"/>
          <w:sz w:val="24"/>
          <w:szCs w:val="24"/>
        </w:rPr>
        <w:t>A.N.A.F</w:t>
      </w:r>
      <w:r w:rsidR="00ED3B95" w:rsidRPr="005A264F">
        <w:rPr>
          <w:rFonts w:ascii="Times New Roman" w:eastAsia="Times New Roman" w:hAnsi="Times New Roman" w:cs="Times New Roman"/>
          <w:sz w:val="24"/>
          <w:szCs w:val="24"/>
        </w:rPr>
        <w:t>.</w:t>
      </w:r>
      <w:r w:rsidR="006A22D9" w:rsidRPr="005A264F">
        <w:rPr>
          <w:rFonts w:ascii="Times New Roman" w:eastAsia="Times New Roman" w:hAnsi="Times New Roman" w:cs="Times New Roman"/>
          <w:sz w:val="24"/>
          <w:szCs w:val="24"/>
        </w:rPr>
        <w:t>,</w:t>
      </w:r>
      <w:r w:rsidR="00ED3B95" w:rsidRPr="005A264F">
        <w:rPr>
          <w:rFonts w:ascii="Times New Roman" w:eastAsia="Times New Roman" w:hAnsi="Times New Roman" w:cs="Times New Roman"/>
          <w:sz w:val="24"/>
          <w:szCs w:val="24"/>
        </w:rPr>
        <w:t xml:space="preserve"> prin </w:t>
      </w:r>
      <w:r w:rsidR="00A03D80">
        <w:rPr>
          <w:rFonts w:ascii="Times New Roman" w:eastAsia="Times New Roman" w:hAnsi="Times New Roman" w:cs="Times New Roman"/>
          <w:sz w:val="24"/>
          <w:szCs w:val="24"/>
        </w:rPr>
        <w:t>Direcția generală de informații f</w:t>
      </w:r>
      <w:r w:rsidR="00943A7D" w:rsidRPr="005A264F">
        <w:rPr>
          <w:rFonts w:ascii="Times New Roman" w:eastAsia="Times New Roman" w:hAnsi="Times New Roman" w:cs="Times New Roman"/>
          <w:sz w:val="24"/>
          <w:szCs w:val="24"/>
        </w:rPr>
        <w:t>iscale</w:t>
      </w:r>
      <w:r w:rsidR="008758BE" w:rsidRPr="005A264F">
        <w:rPr>
          <w:rStyle w:val="rvts31"/>
          <w:b w:val="0"/>
        </w:rPr>
        <w:t>.</w:t>
      </w:r>
    </w:p>
    <w:p w:rsidR="002150CA" w:rsidRPr="005A264F" w:rsidRDefault="002D291D" w:rsidP="00F4188B">
      <w:pPr>
        <w:spacing w:before="100" w:beforeAutospacing="1" w:after="100" w:afterAutospacing="1" w:line="240" w:lineRule="auto"/>
        <w:ind w:left="567" w:right="567"/>
        <w:jc w:val="both"/>
        <w:rPr>
          <w:rFonts w:ascii="Times New Roman" w:eastAsia="Times New Roman" w:hAnsi="Times New Roman" w:cs="Times New Roman"/>
          <w:sz w:val="24"/>
          <w:szCs w:val="24"/>
        </w:rPr>
      </w:pPr>
      <w:r w:rsidRPr="005A264F">
        <w:rPr>
          <w:rFonts w:ascii="Times New Roman" w:eastAsia="Times New Roman" w:hAnsi="Symbol" w:cs="Times New Roman"/>
          <w:sz w:val="24"/>
          <w:szCs w:val="24"/>
        </w:rPr>
        <w:t>2.</w:t>
      </w:r>
      <w:r w:rsidRPr="005A264F">
        <w:rPr>
          <w:rFonts w:ascii="Times New Roman" w:eastAsia="Times New Roman" w:hAnsi="Times New Roman" w:cs="Times New Roman"/>
          <w:sz w:val="24"/>
          <w:szCs w:val="24"/>
        </w:rPr>
        <w:t xml:space="preserve">  În situaţia în care </w:t>
      </w:r>
      <w:r w:rsidR="00020150" w:rsidRPr="005A264F">
        <w:rPr>
          <w:rFonts w:ascii="Times New Roman" w:eastAsia="Times New Roman" w:hAnsi="Times New Roman" w:cs="Times New Roman"/>
          <w:sz w:val="24"/>
          <w:szCs w:val="24"/>
        </w:rPr>
        <w:t>A.N.A.F.</w:t>
      </w:r>
      <w:r w:rsidR="005A264F" w:rsidRPr="005A264F">
        <w:rPr>
          <w:rFonts w:ascii="Times New Roman" w:eastAsia="Times New Roman" w:hAnsi="Times New Roman" w:cs="Times New Roman"/>
          <w:sz w:val="24"/>
          <w:szCs w:val="24"/>
        </w:rPr>
        <w:t>,</w:t>
      </w:r>
      <w:r w:rsidR="00020150" w:rsidRPr="005A264F">
        <w:rPr>
          <w:rFonts w:ascii="Times New Roman" w:eastAsia="Times New Roman" w:hAnsi="Times New Roman" w:cs="Times New Roman"/>
          <w:sz w:val="24"/>
          <w:szCs w:val="24"/>
        </w:rPr>
        <w:t xml:space="preserve"> prin </w:t>
      </w:r>
      <w:r w:rsidR="007B596D">
        <w:rPr>
          <w:rFonts w:ascii="Times New Roman" w:eastAsia="Times New Roman" w:hAnsi="Times New Roman" w:cs="Times New Roman"/>
          <w:sz w:val="24"/>
          <w:szCs w:val="24"/>
        </w:rPr>
        <w:t>Direcția g</w:t>
      </w:r>
      <w:r w:rsidR="00943A7D" w:rsidRPr="005A264F">
        <w:rPr>
          <w:rFonts w:ascii="Times New Roman" w:eastAsia="Times New Roman" w:hAnsi="Times New Roman" w:cs="Times New Roman"/>
          <w:sz w:val="24"/>
          <w:szCs w:val="24"/>
        </w:rPr>
        <w:t xml:space="preserve">enerală de </w:t>
      </w:r>
      <w:r w:rsidR="007B596D">
        <w:rPr>
          <w:rFonts w:ascii="Times New Roman" w:eastAsia="Times New Roman" w:hAnsi="Times New Roman" w:cs="Times New Roman"/>
          <w:sz w:val="24"/>
          <w:szCs w:val="24"/>
        </w:rPr>
        <w:t>i</w:t>
      </w:r>
      <w:r w:rsidR="00943A7D" w:rsidRPr="005A264F">
        <w:rPr>
          <w:rFonts w:ascii="Times New Roman" w:eastAsia="Times New Roman" w:hAnsi="Times New Roman" w:cs="Times New Roman"/>
          <w:sz w:val="24"/>
          <w:szCs w:val="24"/>
        </w:rPr>
        <w:t xml:space="preserve">nformații </w:t>
      </w:r>
      <w:r w:rsidR="007B596D">
        <w:rPr>
          <w:rFonts w:ascii="Times New Roman" w:eastAsia="Times New Roman" w:hAnsi="Times New Roman" w:cs="Times New Roman"/>
          <w:sz w:val="24"/>
          <w:szCs w:val="24"/>
        </w:rPr>
        <w:t>f</w:t>
      </w:r>
      <w:r w:rsidR="00943A7D" w:rsidRPr="005A264F">
        <w:rPr>
          <w:rFonts w:ascii="Times New Roman" w:eastAsia="Times New Roman" w:hAnsi="Times New Roman" w:cs="Times New Roman"/>
          <w:sz w:val="24"/>
          <w:szCs w:val="24"/>
        </w:rPr>
        <w:t>iscale</w:t>
      </w:r>
      <w:r w:rsidR="002E19D3">
        <w:rPr>
          <w:rFonts w:ascii="Times New Roman" w:eastAsia="Times New Roman" w:hAnsi="Times New Roman" w:cs="Times New Roman"/>
          <w:sz w:val="24"/>
          <w:szCs w:val="24"/>
        </w:rPr>
        <w:t>,</w:t>
      </w:r>
      <w:r w:rsidR="00943A7D" w:rsidRPr="005A264F">
        <w:rPr>
          <w:rFonts w:ascii="Times New Roman" w:eastAsia="Times New Roman" w:hAnsi="Times New Roman" w:cs="Times New Roman"/>
          <w:sz w:val="24"/>
          <w:szCs w:val="24"/>
        </w:rPr>
        <w:t xml:space="preserve"> </w:t>
      </w:r>
      <w:r w:rsidRPr="005A264F">
        <w:rPr>
          <w:rFonts w:ascii="Times New Roman" w:eastAsia="Times New Roman" w:hAnsi="Times New Roman" w:cs="Times New Roman"/>
          <w:sz w:val="24"/>
          <w:szCs w:val="24"/>
        </w:rPr>
        <w:t xml:space="preserve">constată că informaţiile raportate de către Furnizorii de Servicii de Criptoactive Raportori sunt incorecte şi/sau incomplete, </w:t>
      </w:r>
      <w:proofErr w:type="gramStart"/>
      <w:r w:rsidRPr="005A264F">
        <w:rPr>
          <w:rFonts w:ascii="Times New Roman" w:eastAsia="Times New Roman" w:hAnsi="Times New Roman" w:cs="Times New Roman"/>
          <w:sz w:val="24"/>
          <w:szCs w:val="24"/>
        </w:rPr>
        <w:t>se</w:t>
      </w:r>
      <w:proofErr w:type="gramEnd"/>
      <w:r w:rsidRPr="005A264F">
        <w:rPr>
          <w:rFonts w:ascii="Times New Roman" w:eastAsia="Times New Roman" w:hAnsi="Times New Roman" w:cs="Times New Roman"/>
          <w:sz w:val="24"/>
          <w:szCs w:val="24"/>
        </w:rPr>
        <w:t xml:space="preserve"> procedează după cum urmează: </w:t>
      </w:r>
    </w:p>
    <w:p w:rsidR="00CC6546" w:rsidRPr="00CC6546" w:rsidRDefault="002D291D" w:rsidP="00CC6546">
      <w:pPr>
        <w:pStyle w:val="NormalWeb"/>
        <w:ind w:left="567" w:right="567"/>
        <w:jc w:val="both"/>
        <w:rPr>
          <w:rFonts w:eastAsia="Times New Roman"/>
        </w:rPr>
      </w:pPr>
      <w:r w:rsidRPr="005A264F">
        <w:rPr>
          <w:rFonts w:eastAsia="Times New Roman"/>
        </w:rPr>
        <w:t xml:space="preserve">2.1. </w:t>
      </w:r>
      <w:r w:rsidR="00CC6546" w:rsidRPr="005A264F">
        <w:rPr>
          <w:rFonts w:eastAsia="Times New Roman"/>
        </w:rPr>
        <w:t xml:space="preserve">Prin intermediul </w:t>
      </w:r>
      <w:r w:rsidR="00943A7D" w:rsidRPr="005A264F">
        <w:rPr>
          <w:rFonts w:eastAsia="Times New Roman"/>
        </w:rPr>
        <w:t>Direcți</w:t>
      </w:r>
      <w:r w:rsidR="00B41363" w:rsidRPr="005A264F">
        <w:rPr>
          <w:rFonts w:eastAsia="Times New Roman"/>
        </w:rPr>
        <w:t>ei</w:t>
      </w:r>
      <w:r w:rsidR="00BB4C5C">
        <w:rPr>
          <w:rFonts w:eastAsia="Times New Roman"/>
        </w:rPr>
        <w:t xml:space="preserve"> g</w:t>
      </w:r>
      <w:r w:rsidR="00B41363" w:rsidRPr="005A264F">
        <w:rPr>
          <w:rFonts w:eastAsia="Times New Roman"/>
        </w:rPr>
        <w:t>enerale</w:t>
      </w:r>
      <w:r w:rsidR="00BB4C5C">
        <w:rPr>
          <w:rFonts w:eastAsia="Times New Roman"/>
        </w:rPr>
        <w:t xml:space="preserve"> de informații f</w:t>
      </w:r>
      <w:r w:rsidR="00943A7D" w:rsidRPr="005A264F">
        <w:rPr>
          <w:rFonts w:eastAsia="Times New Roman"/>
        </w:rPr>
        <w:t>iscale</w:t>
      </w:r>
      <w:r w:rsidR="00020150" w:rsidRPr="005A264F">
        <w:rPr>
          <w:rFonts w:eastAsia="Times New Roman"/>
        </w:rPr>
        <w:t xml:space="preserve"> din cadrul A.N.A.F.</w:t>
      </w:r>
      <w:r w:rsidR="00022881" w:rsidRPr="005A264F">
        <w:rPr>
          <w:rStyle w:val="rvts31"/>
          <w:b w:val="0"/>
        </w:rPr>
        <w:t xml:space="preserve">, </w:t>
      </w:r>
      <w:r w:rsidR="00CC6546" w:rsidRPr="005A264F">
        <w:rPr>
          <w:rFonts w:eastAsia="Times New Roman"/>
        </w:rPr>
        <w:t>Furnizorului de Servicii de Criptoactive Raportor i se comunică „Notificarea privind informațiile incorecte și/sau incomplete furnizate de către Furnizorii de Serv</w:t>
      </w:r>
      <w:bookmarkStart w:id="11" w:name="_GoBack"/>
      <w:bookmarkEnd w:id="11"/>
      <w:r w:rsidR="00CC6546" w:rsidRPr="005A264F">
        <w:rPr>
          <w:rFonts w:eastAsia="Times New Roman"/>
        </w:rPr>
        <w:t>icii de Criptoactive Raportori care au obligația de</w:t>
      </w:r>
      <w:r w:rsidR="00CC6546" w:rsidRPr="00CC6546">
        <w:rPr>
          <w:rFonts w:eastAsia="Times New Roman"/>
        </w:rPr>
        <w:t xml:space="preserve"> raportare”, în care sunt precizate în mod concret informațiile identificate ca fiind incorecte și/sau incomplete, precum și perioada de raportare la care acestea se referă.</w:t>
      </w:r>
    </w:p>
    <w:p w:rsidR="002D291D" w:rsidRPr="00F85394" w:rsidRDefault="002D291D" w:rsidP="00050300">
      <w:pPr>
        <w:spacing w:before="100" w:beforeAutospacing="1" w:after="100" w:afterAutospacing="1" w:line="240" w:lineRule="auto"/>
        <w:ind w:left="567" w:right="567"/>
        <w:jc w:val="both"/>
        <w:rPr>
          <w:rFonts w:ascii="Times New Roman" w:eastAsia="Times New Roman" w:hAnsi="Times New Roman" w:cs="Times New Roman"/>
          <w:sz w:val="24"/>
          <w:szCs w:val="24"/>
        </w:rPr>
      </w:pPr>
      <w:r w:rsidRPr="002D291D">
        <w:rPr>
          <w:rFonts w:ascii="Times New Roman" w:eastAsia="Times New Roman" w:hAnsi="Times New Roman" w:cs="Times New Roman"/>
          <w:sz w:val="24"/>
          <w:szCs w:val="24"/>
        </w:rPr>
        <w:t xml:space="preserve">2.2. În baza notificării menţionate la subpct. 2.1, Furnizorul de Servicii de Criptoactive Raportor </w:t>
      </w:r>
      <w:r w:rsidR="00D75586">
        <w:rPr>
          <w:rFonts w:ascii="Times New Roman" w:eastAsia="Times New Roman" w:hAnsi="Times New Roman" w:cs="Times New Roman"/>
          <w:sz w:val="24"/>
          <w:szCs w:val="24"/>
        </w:rPr>
        <w:t>în ca</w:t>
      </w:r>
      <w:r w:rsidR="00712B87">
        <w:rPr>
          <w:rFonts w:ascii="Times New Roman" w:eastAsia="Times New Roman" w:hAnsi="Times New Roman" w:cs="Times New Roman"/>
          <w:sz w:val="24"/>
          <w:szCs w:val="24"/>
        </w:rPr>
        <w:t>uz</w:t>
      </w:r>
      <w:r w:rsidR="00D75586">
        <w:rPr>
          <w:rFonts w:ascii="Times New Roman" w:eastAsia="Times New Roman" w:hAnsi="Times New Roman" w:cs="Times New Roman"/>
          <w:sz w:val="24"/>
          <w:szCs w:val="24"/>
        </w:rPr>
        <w:t xml:space="preserve">ă </w:t>
      </w:r>
      <w:r w:rsidRPr="002D291D">
        <w:rPr>
          <w:rFonts w:ascii="Times New Roman" w:eastAsia="Times New Roman" w:hAnsi="Times New Roman" w:cs="Times New Roman"/>
          <w:sz w:val="24"/>
          <w:szCs w:val="24"/>
        </w:rPr>
        <w:t xml:space="preserve">are la dispoziție un termen de </w:t>
      </w:r>
      <w:r w:rsidRPr="005A264F">
        <w:rPr>
          <w:rFonts w:ascii="Times New Roman" w:eastAsia="Times New Roman" w:hAnsi="Times New Roman" w:cs="Times New Roman"/>
          <w:sz w:val="24"/>
          <w:szCs w:val="24"/>
        </w:rPr>
        <w:t>30 de zile de</w:t>
      </w:r>
      <w:r w:rsidRPr="002D291D">
        <w:rPr>
          <w:rFonts w:ascii="Times New Roman" w:eastAsia="Times New Roman" w:hAnsi="Times New Roman" w:cs="Times New Roman"/>
          <w:sz w:val="24"/>
          <w:szCs w:val="24"/>
        </w:rPr>
        <w:t xml:space="preserve"> la primirea notificării pentru a verifica, completa </w:t>
      </w:r>
      <w:r w:rsidRPr="00F85394">
        <w:rPr>
          <w:rFonts w:ascii="Times New Roman" w:eastAsia="Times New Roman" w:hAnsi="Times New Roman" w:cs="Times New Roman"/>
          <w:sz w:val="24"/>
          <w:szCs w:val="24"/>
        </w:rPr>
        <w:t xml:space="preserve">şi/sau corecta informaţiile respective și a furniza toate informațiile corecte și complete necesare, având obligația de a lua toate măsurile ce se impun pentru corectarea erorilor şi/sau completarea </w:t>
      </w:r>
      <w:r w:rsidR="009D5998" w:rsidRPr="00F85394">
        <w:rPr>
          <w:rFonts w:ascii="Times New Roman" w:eastAsia="Times New Roman" w:hAnsi="Times New Roman" w:cs="Times New Roman"/>
          <w:sz w:val="24"/>
          <w:szCs w:val="24"/>
        </w:rPr>
        <w:t>informațiilor</w:t>
      </w:r>
      <w:r w:rsidRPr="00F85394">
        <w:rPr>
          <w:rFonts w:ascii="Times New Roman" w:eastAsia="Times New Roman" w:hAnsi="Times New Roman" w:cs="Times New Roman"/>
          <w:sz w:val="24"/>
          <w:szCs w:val="24"/>
        </w:rPr>
        <w:t>.</w:t>
      </w:r>
    </w:p>
    <w:p w:rsidR="00630F3D" w:rsidRPr="00F432D9" w:rsidRDefault="0076326B" w:rsidP="00630F3D">
      <w:pPr>
        <w:pStyle w:val="NormalWeb"/>
        <w:ind w:left="567" w:right="567"/>
        <w:jc w:val="both"/>
      </w:pPr>
      <w:r w:rsidRPr="005A264F">
        <w:rPr>
          <w:rStyle w:val="rvts71"/>
          <w:b w:val="0"/>
          <w:color w:val="auto"/>
        </w:rPr>
        <w:t>3</w:t>
      </w:r>
      <w:r w:rsidR="00630F3D" w:rsidRPr="005A264F">
        <w:rPr>
          <w:rStyle w:val="rvts71"/>
          <w:b w:val="0"/>
          <w:color w:val="auto"/>
        </w:rPr>
        <w:t xml:space="preserve">. </w:t>
      </w:r>
      <w:r w:rsidR="00630F3D" w:rsidRPr="005A264F">
        <w:t xml:space="preserve">În situația în care, în termenul prevăzut la pct. 2 subpct. 2.2, Furnizorul de Servicii de Criptoactive Raportor nu corectează informațiile incorecte și/sau incomplete indicate în notificarea prevăzută la pct. 2 subpct. 2.1, </w:t>
      </w:r>
      <w:r w:rsidR="00A03D80">
        <w:rPr>
          <w:rFonts w:eastAsia="Times New Roman"/>
        </w:rPr>
        <w:t>Direcția generală de informații f</w:t>
      </w:r>
      <w:r w:rsidR="0028144A" w:rsidRPr="005A264F">
        <w:rPr>
          <w:rFonts w:eastAsia="Times New Roman"/>
        </w:rPr>
        <w:t xml:space="preserve">iscale </w:t>
      </w:r>
      <w:r w:rsidR="00630F3D" w:rsidRPr="005A264F">
        <w:rPr>
          <w:rStyle w:val="rvts31"/>
          <w:b w:val="0"/>
        </w:rPr>
        <w:t xml:space="preserve">și organele de control din cadrul direcțiilor </w:t>
      </w:r>
      <w:r w:rsidR="001A1E40" w:rsidRPr="005A264F">
        <w:rPr>
          <w:rStyle w:val="rvts31"/>
          <w:b w:val="0"/>
        </w:rPr>
        <w:t xml:space="preserve">generale </w:t>
      </w:r>
      <w:r w:rsidR="00630F3D" w:rsidRPr="005A264F">
        <w:rPr>
          <w:rStyle w:val="rvts31"/>
          <w:b w:val="0"/>
        </w:rPr>
        <w:t>regionale ale finanțelor publice</w:t>
      </w:r>
      <w:r w:rsidR="00630F3D" w:rsidRPr="005A264F">
        <w:t xml:space="preserve"> </w:t>
      </w:r>
      <w:r w:rsidR="008E2224" w:rsidRPr="005A264F">
        <w:t>aplică</w:t>
      </w:r>
      <w:r w:rsidR="00630F3D" w:rsidRPr="005A264F">
        <w:t xml:space="preserve"> în mod corespunzător, prevederile art. 336 alin. (1) și (2) și art. 339 alin. (3) și (4) din Legea nr. 207/2015 privind Codul de procedură fiscală, cu modificările și completările ulterioare.</w:t>
      </w:r>
    </w:p>
    <w:p w:rsidR="00630F3D" w:rsidRPr="00F432D9" w:rsidRDefault="00630F3D" w:rsidP="00630F3D">
      <w:pPr>
        <w:pStyle w:val="NormalWeb"/>
        <w:ind w:left="567" w:right="567"/>
        <w:jc w:val="both"/>
      </w:pPr>
    </w:p>
    <w:p w:rsidR="008E2224" w:rsidRPr="00F432D9" w:rsidRDefault="008E2224" w:rsidP="005C6FA3">
      <w:pPr>
        <w:pStyle w:val="NormalWeb"/>
        <w:ind w:left="567" w:right="567"/>
        <w:jc w:val="both"/>
        <w:rPr>
          <w:rStyle w:val="rvts71"/>
          <w:color w:val="auto"/>
        </w:rPr>
      </w:pPr>
    </w:p>
    <w:p w:rsidR="008E2224" w:rsidRPr="00F432D9" w:rsidRDefault="008E2224" w:rsidP="005C6FA3">
      <w:pPr>
        <w:pStyle w:val="NormalWeb"/>
        <w:ind w:left="567" w:right="567"/>
        <w:jc w:val="both"/>
        <w:rPr>
          <w:rStyle w:val="rvts71"/>
          <w:color w:val="auto"/>
        </w:rPr>
      </w:pPr>
    </w:p>
    <w:p w:rsidR="0076326B" w:rsidRDefault="0076326B" w:rsidP="005C6FA3">
      <w:pPr>
        <w:pStyle w:val="NormalWeb"/>
        <w:ind w:left="567" w:right="567"/>
        <w:jc w:val="both"/>
        <w:rPr>
          <w:rStyle w:val="rvts71"/>
        </w:rPr>
      </w:pPr>
    </w:p>
    <w:p w:rsidR="0076326B" w:rsidRDefault="0076326B" w:rsidP="005C6FA3">
      <w:pPr>
        <w:pStyle w:val="NormalWeb"/>
        <w:ind w:left="567" w:right="567"/>
        <w:jc w:val="both"/>
        <w:rPr>
          <w:rStyle w:val="rvts71"/>
        </w:rPr>
      </w:pPr>
    </w:p>
    <w:p w:rsidR="0076326B" w:rsidRDefault="0076326B" w:rsidP="005C6FA3">
      <w:pPr>
        <w:pStyle w:val="NormalWeb"/>
        <w:ind w:left="567" w:right="567"/>
        <w:jc w:val="both"/>
        <w:rPr>
          <w:rStyle w:val="rvts71"/>
        </w:rPr>
      </w:pPr>
    </w:p>
    <w:p w:rsidR="0076326B" w:rsidRDefault="0076326B" w:rsidP="005C6FA3">
      <w:pPr>
        <w:pStyle w:val="NormalWeb"/>
        <w:ind w:left="567" w:right="567"/>
        <w:jc w:val="both"/>
        <w:rPr>
          <w:rStyle w:val="rvts71"/>
        </w:rPr>
      </w:pPr>
    </w:p>
    <w:p w:rsidR="0076326B" w:rsidRDefault="0076326B" w:rsidP="005C6FA3">
      <w:pPr>
        <w:pStyle w:val="NormalWeb"/>
        <w:ind w:left="567" w:right="567"/>
        <w:jc w:val="both"/>
        <w:rPr>
          <w:rStyle w:val="rvts71"/>
        </w:rPr>
      </w:pPr>
    </w:p>
    <w:p w:rsidR="0076326B" w:rsidRDefault="0076326B" w:rsidP="005C6FA3">
      <w:pPr>
        <w:pStyle w:val="NormalWeb"/>
        <w:ind w:left="567" w:right="567"/>
        <w:jc w:val="both"/>
        <w:rPr>
          <w:rStyle w:val="rvts71"/>
        </w:rPr>
      </w:pPr>
    </w:p>
    <w:p w:rsidR="0076326B" w:rsidRDefault="0076326B" w:rsidP="005C6FA3">
      <w:pPr>
        <w:pStyle w:val="NormalWeb"/>
        <w:ind w:left="567" w:right="567"/>
        <w:jc w:val="both"/>
        <w:rPr>
          <w:rStyle w:val="rvts71"/>
        </w:rPr>
      </w:pPr>
    </w:p>
    <w:p w:rsidR="0076326B" w:rsidRDefault="0076326B" w:rsidP="005C6FA3">
      <w:pPr>
        <w:pStyle w:val="NormalWeb"/>
        <w:ind w:left="567" w:right="567"/>
        <w:jc w:val="both"/>
        <w:rPr>
          <w:rStyle w:val="rvts71"/>
        </w:rPr>
      </w:pPr>
    </w:p>
    <w:p w:rsidR="007B1DD1" w:rsidRDefault="007B1DD1" w:rsidP="005C6FA3">
      <w:pPr>
        <w:pStyle w:val="NormalWeb"/>
        <w:ind w:left="567" w:right="567"/>
        <w:jc w:val="both"/>
        <w:rPr>
          <w:rStyle w:val="rvts71"/>
        </w:rPr>
      </w:pPr>
    </w:p>
    <w:p w:rsidR="007B1DD1" w:rsidRDefault="007B1DD1" w:rsidP="005C6FA3">
      <w:pPr>
        <w:pStyle w:val="NormalWeb"/>
        <w:ind w:left="567" w:right="567"/>
        <w:jc w:val="both"/>
        <w:rPr>
          <w:rStyle w:val="rvts71"/>
        </w:rPr>
      </w:pPr>
    </w:p>
    <w:p w:rsidR="007B1DD1" w:rsidRDefault="007B1DD1" w:rsidP="005C6FA3">
      <w:pPr>
        <w:pStyle w:val="NormalWeb"/>
        <w:ind w:left="567" w:right="567"/>
        <w:jc w:val="both"/>
        <w:rPr>
          <w:rStyle w:val="rvts71"/>
        </w:rPr>
      </w:pPr>
    </w:p>
    <w:p w:rsidR="007B1DD1" w:rsidRDefault="007B1DD1" w:rsidP="005C6FA3">
      <w:pPr>
        <w:pStyle w:val="NormalWeb"/>
        <w:ind w:left="567" w:right="567"/>
        <w:jc w:val="both"/>
        <w:rPr>
          <w:rStyle w:val="rvts71"/>
        </w:rPr>
      </w:pPr>
    </w:p>
    <w:p w:rsidR="0076326B" w:rsidRDefault="0076326B" w:rsidP="005C6FA3">
      <w:pPr>
        <w:pStyle w:val="NormalWeb"/>
        <w:ind w:left="567" w:right="567"/>
        <w:jc w:val="both"/>
        <w:rPr>
          <w:rStyle w:val="rvts71"/>
        </w:rPr>
      </w:pPr>
    </w:p>
    <w:p w:rsidR="0076326B" w:rsidRDefault="0076326B" w:rsidP="005C6FA3">
      <w:pPr>
        <w:pStyle w:val="NormalWeb"/>
        <w:ind w:left="567" w:right="567"/>
        <w:jc w:val="both"/>
        <w:rPr>
          <w:rStyle w:val="rvts71"/>
        </w:rPr>
      </w:pPr>
    </w:p>
    <w:p w:rsidR="00A16F2B" w:rsidRDefault="00A16F2B" w:rsidP="005C6FA3">
      <w:pPr>
        <w:pStyle w:val="NormalWeb"/>
        <w:ind w:left="567" w:right="567"/>
        <w:jc w:val="both"/>
        <w:rPr>
          <w:rStyle w:val="rvts71"/>
        </w:rPr>
      </w:pPr>
    </w:p>
    <w:p w:rsidR="003B2A97" w:rsidRDefault="003B2A97" w:rsidP="005C6FA3">
      <w:pPr>
        <w:pStyle w:val="NormalWeb"/>
        <w:ind w:left="567" w:right="567"/>
        <w:jc w:val="both"/>
        <w:rPr>
          <w:rStyle w:val="rvts71"/>
        </w:rPr>
      </w:pPr>
    </w:p>
    <w:p w:rsidR="005C6FA3" w:rsidRDefault="005C6FA3" w:rsidP="005C6FA3">
      <w:pPr>
        <w:pStyle w:val="NormalWeb"/>
        <w:ind w:left="567" w:right="567"/>
        <w:jc w:val="both"/>
        <w:rPr>
          <w:b/>
        </w:rPr>
      </w:pPr>
      <w:r>
        <w:rPr>
          <w:rStyle w:val="rvts71"/>
        </w:rPr>
        <w:lastRenderedPageBreak/>
        <w:t>Anexa nr. 3</w:t>
      </w:r>
    </w:p>
    <w:p w:rsidR="005C6FA3" w:rsidRDefault="005C6FA3" w:rsidP="005C6FA3">
      <w:pPr>
        <w:pStyle w:val="NormalWeb"/>
        <w:ind w:left="567" w:right="567"/>
        <w:jc w:val="both"/>
        <w:rPr>
          <w:b/>
        </w:rPr>
      </w:pPr>
    </w:p>
    <w:p w:rsidR="005C6FA3" w:rsidRDefault="005C6FA3" w:rsidP="005C6FA3">
      <w:pPr>
        <w:pStyle w:val="rvps1"/>
        <w:ind w:left="567" w:right="567"/>
        <w:rPr>
          <w:b/>
        </w:rPr>
      </w:pPr>
      <w:r>
        <w:rPr>
          <w:rStyle w:val="rvts61"/>
        </w:rPr>
        <w:t>NOTIFICARE</w:t>
      </w:r>
    </w:p>
    <w:p w:rsidR="005C6FA3" w:rsidRDefault="005C6FA3" w:rsidP="005C6FA3">
      <w:pPr>
        <w:pStyle w:val="rvps1"/>
        <w:ind w:left="567" w:right="567"/>
        <w:rPr>
          <w:b/>
        </w:rPr>
      </w:pPr>
      <w:proofErr w:type="gramStart"/>
      <w:r>
        <w:rPr>
          <w:rStyle w:val="rvts61"/>
        </w:rPr>
        <w:t>privind</w:t>
      </w:r>
      <w:proofErr w:type="gramEnd"/>
      <w:r>
        <w:rPr>
          <w:rStyle w:val="rvts61"/>
        </w:rPr>
        <w:t xml:space="preserve"> informaţiile incorecte şi/sau incomplete furnizate de către </w:t>
      </w:r>
      <w:r>
        <w:rPr>
          <w:rFonts w:eastAsia="Times New Roman"/>
          <w:b/>
          <w:bCs/>
        </w:rPr>
        <w:t>Furnizorii de Servicii de Criptoactive Raportor</w:t>
      </w:r>
      <w:r>
        <w:rPr>
          <w:rStyle w:val="rvts61"/>
        </w:rPr>
        <w:t>i care au obligaţia de raportare</w:t>
      </w:r>
    </w:p>
    <w:p w:rsidR="005C6FA3" w:rsidRDefault="005C6FA3" w:rsidP="005C6FA3">
      <w:pPr>
        <w:pStyle w:val="NormalWeb"/>
        <w:ind w:left="567" w:right="567"/>
        <w:jc w:val="center"/>
      </w:pPr>
    </w:p>
    <w:p w:rsidR="005C6FA3" w:rsidRPr="0076326B" w:rsidRDefault="005C6FA3" w:rsidP="005C6FA3">
      <w:pPr>
        <w:pStyle w:val="NormalWeb"/>
        <w:ind w:left="284" w:right="567" w:firstLine="283"/>
        <w:jc w:val="both"/>
        <w:rPr>
          <w:rStyle w:val="rvts31"/>
        </w:rPr>
      </w:pPr>
      <w:r w:rsidRPr="0076326B">
        <w:rPr>
          <w:rStyle w:val="rvts31"/>
        </w:rPr>
        <w:t>AGENȚIA NAȚIONALĂ DE ADMINISTRARE FISCALĂ</w:t>
      </w:r>
    </w:p>
    <w:p w:rsidR="005C6FA3" w:rsidRDefault="005C6FA3" w:rsidP="005C6FA3">
      <w:pPr>
        <w:pStyle w:val="NormalWeb"/>
        <w:ind w:left="284" w:right="567" w:firstLine="283"/>
        <w:jc w:val="both"/>
        <w:rPr>
          <w:rStyle w:val="rvts31"/>
        </w:rPr>
      </w:pPr>
      <w:r w:rsidRPr="00132271">
        <w:rPr>
          <w:rStyle w:val="rvts31"/>
        </w:rPr>
        <w:t xml:space="preserve">DIRECȚIA GENERALĂ </w:t>
      </w:r>
      <w:r w:rsidR="00F85394" w:rsidRPr="00132271">
        <w:rPr>
          <w:rStyle w:val="rvts31"/>
        </w:rPr>
        <w:t>DE INF</w:t>
      </w:r>
      <w:r w:rsidR="00F8738A" w:rsidRPr="00132271">
        <w:rPr>
          <w:rStyle w:val="rvts31"/>
        </w:rPr>
        <w:t>OR</w:t>
      </w:r>
      <w:r w:rsidR="00F85394" w:rsidRPr="00132271">
        <w:rPr>
          <w:rStyle w:val="rvts31"/>
        </w:rPr>
        <w:t>MAȚII FISCALE</w:t>
      </w:r>
    </w:p>
    <w:p w:rsidR="005C6FA3" w:rsidRDefault="005C6FA3" w:rsidP="005C6FA3">
      <w:pPr>
        <w:pStyle w:val="NormalWeb"/>
        <w:ind w:left="567" w:right="567"/>
        <w:jc w:val="both"/>
      </w:pPr>
    </w:p>
    <w:p w:rsidR="005C6FA3" w:rsidRDefault="005C6FA3" w:rsidP="005C6FA3">
      <w:pPr>
        <w:pStyle w:val="NormalWeb"/>
        <w:ind w:left="567" w:right="567"/>
        <w:jc w:val="both"/>
      </w:pPr>
    </w:p>
    <w:p w:rsidR="005C6FA3" w:rsidRDefault="005C6FA3" w:rsidP="005C6FA3">
      <w:pPr>
        <w:pStyle w:val="rvps1"/>
        <w:ind w:left="567" w:right="567"/>
        <w:rPr>
          <w:rStyle w:val="rvts61"/>
        </w:rPr>
      </w:pPr>
      <w:r>
        <w:rPr>
          <w:rStyle w:val="rvts61"/>
        </w:rPr>
        <w:t>NOTIFICARE</w:t>
      </w:r>
    </w:p>
    <w:p w:rsidR="00FC3FA2" w:rsidRDefault="00FC3FA2" w:rsidP="005C6FA3">
      <w:pPr>
        <w:pStyle w:val="rvps1"/>
        <w:ind w:left="567" w:right="567"/>
        <w:rPr>
          <w:rStyle w:val="rvts61"/>
        </w:rPr>
      </w:pPr>
    </w:p>
    <w:p w:rsidR="005C6FA3" w:rsidRPr="00132271" w:rsidRDefault="005C6FA3" w:rsidP="002E6ACC">
      <w:pPr>
        <w:pStyle w:val="NormalWeb"/>
        <w:ind w:left="567" w:right="567"/>
        <w:jc w:val="both"/>
      </w:pPr>
      <w:r w:rsidRPr="00132271">
        <w:rPr>
          <w:rFonts w:eastAsia="Times New Roman"/>
          <w:bCs/>
        </w:rPr>
        <w:t>Către:</w:t>
      </w:r>
      <w:r w:rsidRPr="00132271">
        <w:rPr>
          <w:rFonts w:eastAsia="Times New Roman"/>
        </w:rPr>
        <w:t xml:space="preserve"> ..................................................., având calitatea de </w:t>
      </w:r>
      <w:r w:rsidRPr="00132271">
        <w:rPr>
          <w:rFonts w:eastAsia="Times New Roman"/>
          <w:bCs/>
        </w:rPr>
        <w:t>Furnizor de Servicii de Criptoactive Raportor</w:t>
      </w:r>
      <w:r w:rsidRPr="00132271">
        <w:rPr>
          <w:rFonts w:eastAsia="Times New Roman"/>
        </w:rPr>
        <w:t xml:space="preserve"> care are obligația de raportare potrivit Legii nr. 207/2015 privind Codul de procedură fiscală</w:t>
      </w:r>
      <w:r w:rsidR="002E6ACC" w:rsidRPr="00132271">
        <w:rPr>
          <w:rFonts w:eastAsia="Times New Roman"/>
        </w:rPr>
        <w:t xml:space="preserve">, </w:t>
      </w:r>
      <w:r w:rsidR="002E6ACC" w:rsidRPr="00132271">
        <w:t>cu modificările și completările ulterioare</w:t>
      </w:r>
      <w:r w:rsidRPr="00132271">
        <w:rPr>
          <w:rFonts w:eastAsia="Times New Roman"/>
        </w:rPr>
        <w:t xml:space="preserve"> </w:t>
      </w:r>
      <w:r w:rsidRPr="00132271">
        <w:rPr>
          <w:rFonts w:eastAsia="Times New Roman"/>
          <w:i/>
        </w:rPr>
        <w:t>(Codul de procedură fiscală)</w:t>
      </w:r>
    </w:p>
    <w:p w:rsidR="005C6FA3" w:rsidRPr="00132271" w:rsidRDefault="005C6FA3" w:rsidP="005C6FA3">
      <w:pPr>
        <w:spacing w:before="100" w:beforeAutospacing="1" w:after="100" w:afterAutospacing="1" w:line="240" w:lineRule="auto"/>
        <w:ind w:left="567" w:right="567"/>
        <w:jc w:val="both"/>
        <w:rPr>
          <w:rFonts w:ascii="Times New Roman" w:eastAsia="Times New Roman" w:hAnsi="Times New Roman" w:cs="Times New Roman"/>
          <w:sz w:val="24"/>
          <w:szCs w:val="24"/>
        </w:rPr>
      </w:pPr>
      <w:r w:rsidRPr="00132271">
        <w:rPr>
          <w:rFonts w:ascii="Times New Roman" w:eastAsia="Times New Roman" w:hAnsi="Times New Roman" w:cs="Times New Roman"/>
          <w:bCs/>
          <w:sz w:val="24"/>
          <w:szCs w:val="24"/>
        </w:rPr>
        <w:t>Site web:</w:t>
      </w:r>
      <w:r w:rsidRPr="00132271">
        <w:rPr>
          <w:rFonts w:ascii="Times New Roman" w:eastAsia="Times New Roman" w:hAnsi="Times New Roman" w:cs="Times New Roman"/>
          <w:sz w:val="24"/>
          <w:szCs w:val="24"/>
        </w:rPr>
        <w:t xml:space="preserve"> .................................................... </w:t>
      </w:r>
    </w:p>
    <w:p w:rsidR="005C6FA3" w:rsidRPr="00132271" w:rsidRDefault="005C6FA3" w:rsidP="005C6FA3">
      <w:pPr>
        <w:spacing w:before="100" w:beforeAutospacing="1" w:after="100" w:afterAutospacing="1" w:line="240" w:lineRule="auto"/>
        <w:ind w:left="567" w:right="567"/>
        <w:jc w:val="both"/>
        <w:rPr>
          <w:rFonts w:ascii="Times New Roman" w:eastAsia="Times New Roman" w:hAnsi="Times New Roman" w:cs="Times New Roman"/>
          <w:sz w:val="24"/>
          <w:szCs w:val="24"/>
        </w:rPr>
      </w:pPr>
      <w:r w:rsidRPr="00132271">
        <w:rPr>
          <w:rFonts w:ascii="Times New Roman" w:eastAsia="Times New Roman" w:hAnsi="Times New Roman" w:cs="Times New Roman"/>
          <w:bCs/>
          <w:sz w:val="24"/>
          <w:szCs w:val="24"/>
        </w:rPr>
        <w:t>CIF:</w:t>
      </w:r>
      <w:r w:rsidRPr="00132271">
        <w:rPr>
          <w:rFonts w:ascii="Times New Roman" w:eastAsia="Times New Roman" w:hAnsi="Times New Roman" w:cs="Times New Roman"/>
          <w:sz w:val="24"/>
          <w:szCs w:val="24"/>
        </w:rPr>
        <w:t xml:space="preserve"> ....................................................</w:t>
      </w:r>
    </w:p>
    <w:p w:rsidR="005C6FA3" w:rsidRPr="00132271" w:rsidRDefault="005C6FA3" w:rsidP="005C6FA3">
      <w:pPr>
        <w:spacing w:before="100" w:beforeAutospacing="1" w:after="100" w:afterAutospacing="1" w:line="240" w:lineRule="auto"/>
        <w:ind w:left="567" w:right="567"/>
        <w:jc w:val="both"/>
        <w:rPr>
          <w:rFonts w:ascii="Times New Roman" w:eastAsia="Times New Roman" w:hAnsi="Times New Roman" w:cs="Times New Roman"/>
          <w:sz w:val="24"/>
          <w:szCs w:val="24"/>
        </w:rPr>
      </w:pPr>
      <w:r w:rsidRPr="00132271">
        <w:rPr>
          <w:rFonts w:ascii="Times New Roman" w:eastAsia="Times New Roman" w:hAnsi="Times New Roman" w:cs="Times New Roman"/>
          <w:sz w:val="24"/>
          <w:szCs w:val="24"/>
        </w:rPr>
        <w:t>În temeiul art.</w:t>
      </w:r>
      <w:r w:rsidRPr="00132271">
        <w:rPr>
          <w:rStyle w:val="rvts12"/>
        </w:rPr>
        <w:t xml:space="preserve"> </w:t>
      </w:r>
      <w:proofErr w:type="gramStart"/>
      <w:r w:rsidRPr="00132271">
        <w:rPr>
          <w:rFonts w:ascii="Times New Roman" w:eastAsia="Times New Roman" w:hAnsi="Times New Roman" w:cs="Times New Roman"/>
          <w:bCs/>
          <w:sz w:val="24"/>
          <w:szCs w:val="24"/>
        </w:rPr>
        <w:t>2</w:t>
      </w:r>
      <w:r w:rsidRPr="00132271">
        <w:rPr>
          <w:rFonts w:ascii="Times New Roman" w:eastAsia="Times New Roman" w:hAnsi="Times New Roman" w:cs="Times New Roman"/>
          <w:sz w:val="24"/>
          <w:szCs w:val="24"/>
        </w:rPr>
        <w:t>9</w:t>
      </w:r>
      <w:r w:rsidRPr="00132271">
        <w:rPr>
          <w:rFonts w:ascii="Times New Roman" w:eastAsia="Times New Roman" w:hAnsi="Times New Roman" w:cs="Times New Roman"/>
          <w:bCs/>
          <w:sz w:val="24"/>
          <w:szCs w:val="24"/>
        </w:rPr>
        <w:t>1</w:t>
      </w:r>
      <w:r w:rsidRPr="00132271">
        <w:rPr>
          <w:rStyle w:val="rvts21"/>
        </w:rPr>
        <w:t>6</w:t>
      </w:r>
      <w:r w:rsidRPr="00132271">
        <w:rPr>
          <w:rFonts w:ascii="Times New Roman" w:eastAsia="Times New Roman" w:hAnsi="Times New Roman" w:cs="Times New Roman"/>
          <w:sz w:val="24"/>
          <w:szCs w:val="24"/>
        </w:rPr>
        <w:t xml:space="preserve"> </w:t>
      </w:r>
      <w:r w:rsidRPr="00132271">
        <w:rPr>
          <w:rFonts w:ascii="Times New Roman" w:eastAsia="Times New Roman" w:hAnsi="Times New Roman" w:cs="Times New Roman"/>
          <w:bCs/>
        </w:rPr>
        <w:t xml:space="preserve"> </w:t>
      </w:r>
      <w:r w:rsidRPr="00132271">
        <w:rPr>
          <w:rFonts w:ascii="Times New Roman" w:eastAsia="Times New Roman" w:hAnsi="Times New Roman" w:cs="Times New Roman"/>
          <w:sz w:val="24"/>
          <w:szCs w:val="24"/>
        </w:rPr>
        <w:t>alin</w:t>
      </w:r>
      <w:proofErr w:type="gramEnd"/>
      <w:r w:rsidRPr="00132271">
        <w:rPr>
          <w:rFonts w:ascii="Times New Roman" w:eastAsia="Times New Roman" w:hAnsi="Times New Roman" w:cs="Times New Roman"/>
          <w:sz w:val="24"/>
          <w:szCs w:val="24"/>
        </w:rPr>
        <w:t xml:space="preserve">. (8) </w:t>
      </w:r>
      <w:proofErr w:type="gramStart"/>
      <w:r w:rsidRPr="00132271">
        <w:rPr>
          <w:rFonts w:ascii="Times New Roman" w:eastAsia="Times New Roman" w:hAnsi="Times New Roman" w:cs="Times New Roman"/>
          <w:sz w:val="24"/>
          <w:szCs w:val="24"/>
        </w:rPr>
        <w:t>din</w:t>
      </w:r>
      <w:proofErr w:type="gramEnd"/>
      <w:r w:rsidRPr="00132271">
        <w:rPr>
          <w:rFonts w:ascii="Times New Roman" w:eastAsia="Times New Roman" w:hAnsi="Times New Roman" w:cs="Times New Roman"/>
          <w:sz w:val="24"/>
          <w:szCs w:val="24"/>
        </w:rPr>
        <w:t xml:space="preserve"> </w:t>
      </w:r>
      <w:r w:rsidR="002E6ACC" w:rsidRPr="00132271">
        <w:rPr>
          <w:rFonts w:ascii="Times New Roman" w:eastAsia="Times New Roman" w:hAnsi="Times New Roman" w:cs="Times New Roman"/>
          <w:sz w:val="24"/>
          <w:szCs w:val="24"/>
        </w:rPr>
        <w:t>Legea nr. 207/2015 privind Codul de pro</w:t>
      </w:r>
      <w:r w:rsidR="00727455" w:rsidRPr="00132271">
        <w:rPr>
          <w:rFonts w:ascii="Times New Roman" w:eastAsia="Times New Roman" w:hAnsi="Times New Roman" w:cs="Times New Roman"/>
          <w:sz w:val="24"/>
          <w:szCs w:val="24"/>
        </w:rPr>
        <w:t xml:space="preserve">cedură fiscală, cu modificările </w:t>
      </w:r>
      <w:r w:rsidR="002E6ACC" w:rsidRPr="00132271">
        <w:rPr>
          <w:rFonts w:ascii="Times New Roman" w:eastAsia="Times New Roman" w:hAnsi="Times New Roman" w:cs="Times New Roman"/>
          <w:sz w:val="24"/>
          <w:szCs w:val="24"/>
        </w:rPr>
        <w:t>și completările ulterioare</w:t>
      </w:r>
      <w:r w:rsidRPr="00132271">
        <w:rPr>
          <w:rFonts w:ascii="Times New Roman" w:eastAsia="Times New Roman" w:hAnsi="Times New Roman" w:cs="Times New Roman"/>
          <w:sz w:val="24"/>
          <w:szCs w:val="24"/>
        </w:rPr>
        <w:t xml:space="preserve">, </w:t>
      </w:r>
      <w:proofErr w:type="gramStart"/>
      <w:r w:rsidRPr="00132271">
        <w:rPr>
          <w:rFonts w:ascii="Times New Roman" w:eastAsia="Times New Roman" w:hAnsi="Times New Roman" w:cs="Times New Roman"/>
          <w:sz w:val="24"/>
          <w:szCs w:val="24"/>
        </w:rPr>
        <w:t>vă</w:t>
      </w:r>
      <w:proofErr w:type="gramEnd"/>
      <w:r w:rsidRPr="00132271">
        <w:rPr>
          <w:rFonts w:ascii="Times New Roman" w:eastAsia="Times New Roman" w:hAnsi="Times New Roman" w:cs="Times New Roman"/>
          <w:sz w:val="24"/>
          <w:szCs w:val="24"/>
        </w:rPr>
        <w:t xml:space="preserve"> aducem la cunoştinţă că, urmare </w:t>
      </w:r>
      <w:r w:rsidR="00F85394" w:rsidRPr="00132271">
        <w:rPr>
          <w:rFonts w:ascii="Times New Roman" w:eastAsia="Times New Roman" w:hAnsi="Times New Roman" w:cs="Times New Roman"/>
          <w:sz w:val="24"/>
          <w:szCs w:val="24"/>
        </w:rPr>
        <w:t>analizelor/</w:t>
      </w:r>
      <w:r w:rsidRPr="00132271">
        <w:rPr>
          <w:rFonts w:ascii="Times New Roman" w:eastAsia="Times New Roman" w:hAnsi="Times New Roman" w:cs="Times New Roman"/>
          <w:sz w:val="24"/>
          <w:szCs w:val="24"/>
        </w:rPr>
        <w:t>verificărilor efectuate, s-a constatat că o serie de informaţii transmise de dumneavoastră sunt incomplete şi/sau incorecte, după cum urmează:</w:t>
      </w:r>
    </w:p>
    <w:p w:rsidR="005C6FA3" w:rsidRDefault="005C6FA3" w:rsidP="005C6FA3">
      <w:pPr>
        <w:spacing w:before="100" w:beforeAutospacing="1" w:after="100" w:afterAutospacing="1" w:line="240" w:lineRule="auto"/>
        <w:ind w:left="567" w:right="567"/>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5C6FA3" w:rsidRDefault="005C6FA3" w:rsidP="005C6FA3">
      <w:pPr>
        <w:spacing w:before="100" w:beforeAutospacing="1" w:after="100" w:afterAutospacing="1" w:line="240" w:lineRule="auto"/>
        <w:ind w:left="567" w:right="567"/>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5C6FA3" w:rsidRDefault="005C6FA3" w:rsidP="005C6FA3">
      <w:pPr>
        <w:spacing w:before="100" w:beforeAutospacing="1" w:after="100" w:afterAutospacing="1" w:line="240" w:lineRule="auto"/>
        <w:ind w:left="567" w:right="567"/>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5C6FA3" w:rsidRDefault="005C6FA3" w:rsidP="005C6FA3">
      <w:pPr>
        <w:spacing w:before="100" w:beforeAutospacing="1" w:after="100" w:afterAutospacing="1" w:line="240" w:lineRule="auto"/>
        <w:ind w:left="567" w:righ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consecință, vă solicităm să luaţi toate măsurile necesare pentru </w:t>
      </w:r>
      <w:r>
        <w:rPr>
          <w:rFonts w:ascii="Times New Roman" w:eastAsia="Times New Roman" w:hAnsi="Times New Roman" w:cs="Times New Roman"/>
          <w:bCs/>
          <w:sz w:val="24"/>
          <w:szCs w:val="24"/>
        </w:rPr>
        <w:t>corectarea și completarea informațiilor</w:t>
      </w:r>
      <w:r>
        <w:rPr>
          <w:rFonts w:ascii="Times New Roman" w:eastAsia="Times New Roman" w:hAnsi="Times New Roman" w:cs="Times New Roman"/>
          <w:sz w:val="24"/>
          <w:szCs w:val="24"/>
        </w:rPr>
        <w:t xml:space="preserve"> și să ne transmiteți situația corectă/completă </w:t>
      </w:r>
      <w:r>
        <w:rPr>
          <w:rFonts w:ascii="Times New Roman" w:eastAsia="Times New Roman" w:hAnsi="Times New Roman" w:cs="Times New Roman"/>
          <w:bCs/>
          <w:sz w:val="24"/>
          <w:szCs w:val="24"/>
        </w:rPr>
        <w:t>în termen de 30 de zile de la comunicarea prezentei</w:t>
      </w:r>
      <w:r>
        <w:rPr>
          <w:rFonts w:ascii="Times New Roman" w:eastAsia="Times New Roman" w:hAnsi="Times New Roman" w:cs="Times New Roman"/>
          <w:sz w:val="24"/>
          <w:szCs w:val="24"/>
        </w:rPr>
        <w:t>, potrivit prevederilor legale.</w:t>
      </w:r>
    </w:p>
    <w:p w:rsidR="005C6FA3" w:rsidRPr="00F8738A" w:rsidRDefault="005C6FA3" w:rsidP="00F8738A">
      <w:pPr>
        <w:pStyle w:val="NormalWeb"/>
        <w:ind w:left="567" w:right="567"/>
        <w:jc w:val="both"/>
      </w:pPr>
      <w:r>
        <w:rPr>
          <w:rFonts w:eastAsia="Times New Roman"/>
        </w:rPr>
        <w:t xml:space="preserve">Nerespectarea dispozițiilor de mai sus, constituie contravenție conform </w:t>
      </w:r>
      <w:r>
        <w:rPr>
          <w:rFonts w:eastAsia="Times New Roman"/>
          <w:bCs/>
        </w:rPr>
        <w:t>art. 336 alin. (1)</w:t>
      </w:r>
      <w:r w:rsidR="00F8738A">
        <w:rPr>
          <w:rFonts w:eastAsia="Times New Roman"/>
        </w:rPr>
        <w:t xml:space="preserve"> </w:t>
      </w:r>
      <w:proofErr w:type="gramStart"/>
      <w:r w:rsidR="00F8738A">
        <w:rPr>
          <w:rFonts w:eastAsia="Times New Roman"/>
        </w:rPr>
        <w:t>lit</w:t>
      </w:r>
      <w:proofErr w:type="gramEnd"/>
      <w:r w:rsidR="00F8738A">
        <w:rPr>
          <w:rFonts w:eastAsia="Times New Roman"/>
        </w:rPr>
        <w:t>.</w:t>
      </w:r>
      <w:r w:rsidR="00A41A2D">
        <w:rPr>
          <w:rFonts w:eastAsia="Times New Roman"/>
        </w:rPr>
        <w:t xml:space="preserve"> </w:t>
      </w:r>
      <w:r w:rsidR="005C714A">
        <w:rPr>
          <w:rFonts w:eastAsia="Times New Roman"/>
        </w:rPr>
        <w:t>kk)</w:t>
      </w:r>
      <w:r>
        <w:rPr>
          <w:rFonts w:eastAsia="Times New Roman"/>
        </w:rPr>
        <w:t xml:space="preserve"> din </w:t>
      </w:r>
      <w:r w:rsidR="00F8738A" w:rsidRPr="00F8738A">
        <w:t>Legea nr. 207/2015 privind Codul de procedură fiscală, cu modificările și completările ulterioare</w:t>
      </w:r>
      <w:r>
        <w:rPr>
          <w:rFonts w:eastAsia="Times New Roman"/>
        </w:rPr>
        <w:t xml:space="preserve"> </w:t>
      </w:r>
      <w:r w:rsidRPr="00F8738A">
        <w:rPr>
          <w:rFonts w:eastAsia="Times New Roman"/>
        </w:rPr>
        <w:t xml:space="preserve">și se sancționează cu amendă contravențională potrivit </w:t>
      </w:r>
      <w:r w:rsidRPr="00F8738A">
        <w:rPr>
          <w:rFonts w:eastAsia="Times New Roman"/>
          <w:bCs/>
        </w:rPr>
        <w:t>art. 336 alin. (2)</w:t>
      </w:r>
      <w:r w:rsidR="00F85394" w:rsidRPr="00F8738A">
        <w:rPr>
          <w:rFonts w:eastAsia="Times New Roman"/>
        </w:rPr>
        <w:t xml:space="preserve"> </w:t>
      </w:r>
      <w:proofErr w:type="gramStart"/>
      <w:r w:rsidR="00F85394" w:rsidRPr="00F8738A">
        <w:rPr>
          <w:rFonts w:eastAsia="Times New Roman"/>
        </w:rPr>
        <w:t>lit</w:t>
      </w:r>
      <w:proofErr w:type="gramEnd"/>
      <w:r w:rsidR="00F85394" w:rsidRPr="00F8738A">
        <w:rPr>
          <w:rFonts w:eastAsia="Times New Roman"/>
        </w:rPr>
        <w:t xml:space="preserve">. </w:t>
      </w:r>
      <w:r w:rsidR="005C714A">
        <w:rPr>
          <w:rFonts w:eastAsia="Times New Roman"/>
        </w:rPr>
        <w:t>u)</w:t>
      </w:r>
      <w:r w:rsidR="00710563">
        <w:rPr>
          <w:rFonts w:eastAsia="Times New Roman"/>
        </w:rPr>
        <w:t xml:space="preserve"> </w:t>
      </w:r>
      <w:proofErr w:type="gramStart"/>
      <w:r w:rsidR="00710563">
        <w:rPr>
          <w:rFonts w:eastAsia="Times New Roman"/>
        </w:rPr>
        <w:t>din</w:t>
      </w:r>
      <w:proofErr w:type="gramEnd"/>
      <w:r w:rsidR="00710563">
        <w:rPr>
          <w:rFonts w:eastAsia="Times New Roman"/>
        </w:rPr>
        <w:t xml:space="preserve"> </w:t>
      </w:r>
      <w:r w:rsidR="00710563" w:rsidRPr="00F8738A">
        <w:t>Legea nr. 207/2015 privind Codul de procedură fiscală, cu modificările și completările ulterioare</w:t>
      </w:r>
      <w:r w:rsidRPr="00F8738A">
        <w:rPr>
          <w:rStyle w:val="rvts31"/>
          <w:b w:val="0"/>
        </w:rPr>
        <w:t>, după caz</w:t>
      </w:r>
      <w:r w:rsidRPr="00F8738A">
        <w:rPr>
          <w:rFonts w:eastAsia="Times New Roman"/>
        </w:rPr>
        <w:t xml:space="preserve">, cu excepția cazului în care fapta a fost săvârșită în astfel de condiții încât </w:t>
      </w:r>
      <w:proofErr w:type="gramStart"/>
      <w:r w:rsidRPr="00F8738A">
        <w:rPr>
          <w:rFonts w:eastAsia="Times New Roman"/>
        </w:rPr>
        <w:t>să</w:t>
      </w:r>
      <w:proofErr w:type="gramEnd"/>
      <w:r w:rsidRPr="00F8738A">
        <w:rPr>
          <w:rFonts w:eastAsia="Times New Roman"/>
        </w:rPr>
        <w:t xml:space="preserve"> fie considerată, potrivit legii, infracțiune.</w:t>
      </w:r>
    </w:p>
    <w:p w:rsidR="005C6FA3" w:rsidRDefault="005C6FA3" w:rsidP="005C6FA3">
      <w:pPr>
        <w:pStyle w:val="NormalWeb"/>
        <w:ind w:left="567" w:right="567"/>
        <w:jc w:val="both"/>
      </w:pPr>
      <w:r w:rsidRPr="00F8738A">
        <w:rPr>
          <w:rStyle w:val="rvts31"/>
          <w:b w:val="0"/>
        </w:rPr>
        <w:t>_____________</w:t>
      </w:r>
    </w:p>
    <w:p w:rsidR="005C6FA3" w:rsidRPr="00F8738A" w:rsidRDefault="005C6FA3" w:rsidP="005C6FA3">
      <w:pPr>
        <w:pStyle w:val="NormalWeb"/>
        <w:ind w:left="567" w:right="567"/>
        <w:jc w:val="both"/>
        <w:rPr>
          <w:rStyle w:val="rvts31"/>
          <w:b w:val="0"/>
        </w:rPr>
      </w:pPr>
    </w:p>
    <w:p w:rsidR="005C6FA3" w:rsidRDefault="005C6FA3" w:rsidP="005C6FA3">
      <w:pPr>
        <w:pStyle w:val="rvps1"/>
        <w:ind w:left="567" w:right="567"/>
        <w:rPr>
          <w:rStyle w:val="rvts61"/>
        </w:rPr>
      </w:pPr>
      <w:r>
        <w:rPr>
          <w:rStyle w:val="rvts61"/>
        </w:rPr>
        <w:t xml:space="preserve">Instrucţiuni de completare şi utilizare a formularului </w:t>
      </w:r>
      <w:proofErr w:type="gramStart"/>
      <w:r>
        <w:rPr>
          <w:rStyle w:val="rvts61"/>
        </w:rPr>
        <w:t>"</w:t>
      </w:r>
      <w:r>
        <w:rPr>
          <w:rFonts w:eastAsia="Times New Roman"/>
          <w:b/>
        </w:rPr>
        <w:t xml:space="preserve"> Notificarea</w:t>
      </w:r>
      <w:proofErr w:type="gramEnd"/>
      <w:r>
        <w:rPr>
          <w:rFonts w:eastAsia="Times New Roman"/>
          <w:b/>
        </w:rPr>
        <w:t xml:space="preserve"> privind informaţiile incorecte şi/sau incomplete furnizate de către Furnizorii de Servicii de Criptoactive Raportori </w:t>
      </w:r>
      <w:r>
        <w:rPr>
          <w:rStyle w:val="rvts61"/>
        </w:rPr>
        <w:t>care au obligaţia de raportare "</w:t>
      </w:r>
    </w:p>
    <w:p w:rsidR="005C6FA3" w:rsidRDefault="005C6FA3" w:rsidP="005C6FA3">
      <w:pPr>
        <w:pStyle w:val="rvps1"/>
        <w:ind w:left="567" w:right="567"/>
      </w:pPr>
    </w:p>
    <w:p w:rsidR="005C6FA3" w:rsidRDefault="005C6FA3" w:rsidP="005C6FA3">
      <w:pPr>
        <w:pStyle w:val="NormalWeb"/>
        <w:ind w:left="567" w:right="567"/>
        <w:jc w:val="both"/>
        <w:rPr>
          <w:rStyle w:val="rvts31"/>
          <w:b w:val="0"/>
        </w:rPr>
      </w:pPr>
      <w:r>
        <w:rPr>
          <w:rStyle w:val="rvts31"/>
          <w:b w:val="0"/>
        </w:rPr>
        <w:t xml:space="preserve">   1. Reprezintă documentul prin care o entitate, </w:t>
      </w:r>
      <w:proofErr w:type="gramStart"/>
      <w:r>
        <w:rPr>
          <w:rStyle w:val="rvts31"/>
          <w:b w:val="0"/>
        </w:rPr>
        <w:t>ce</w:t>
      </w:r>
      <w:proofErr w:type="gramEnd"/>
      <w:r>
        <w:rPr>
          <w:rStyle w:val="rvts31"/>
          <w:b w:val="0"/>
        </w:rPr>
        <w:t xml:space="preserve"> are calitatea de </w:t>
      </w:r>
      <w:r w:rsidR="00F85394" w:rsidRPr="00B22393">
        <w:rPr>
          <w:rFonts w:eastAsia="Times New Roman"/>
          <w:bCs/>
        </w:rPr>
        <w:t>Furnizor</w:t>
      </w:r>
      <w:r w:rsidRPr="00B22393">
        <w:rPr>
          <w:rFonts w:eastAsia="Times New Roman"/>
          <w:bCs/>
        </w:rPr>
        <w:t xml:space="preserve"> de Servicii de Criptoactive Raportor</w:t>
      </w:r>
      <w:r w:rsidRPr="00B22393">
        <w:rPr>
          <w:rStyle w:val="rvts31"/>
          <w:b w:val="0"/>
        </w:rPr>
        <w:t xml:space="preserve"> care are obligaţia de raportare, în sensul prevederilor de la subsecţiunea A din secţiunea I din Anexa nr. 6 </w:t>
      </w:r>
      <w:r w:rsidR="00B17429" w:rsidRPr="00B22393">
        <w:t>la</w:t>
      </w:r>
      <w:r w:rsidRPr="00B22393">
        <w:t xml:space="preserve"> </w:t>
      </w:r>
      <w:r w:rsidR="005E3AE5" w:rsidRPr="00B22393">
        <w:t>Codul de procedură fiscală</w:t>
      </w:r>
      <w:r w:rsidRPr="00B22393">
        <w:rPr>
          <w:rStyle w:val="rvts31"/>
          <w:b w:val="0"/>
        </w:rPr>
        <w:t xml:space="preserve">, </w:t>
      </w:r>
      <w:proofErr w:type="gramStart"/>
      <w:r w:rsidRPr="00B22393">
        <w:rPr>
          <w:rStyle w:val="rvts31"/>
          <w:b w:val="0"/>
        </w:rPr>
        <w:t>este</w:t>
      </w:r>
      <w:proofErr w:type="gramEnd"/>
      <w:r w:rsidRPr="00B22393">
        <w:rPr>
          <w:rStyle w:val="rvts31"/>
          <w:b w:val="0"/>
        </w:rPr>
        <w:t xml:space="preserve"> notificată cu privire la faptul că informaţiile raportate de către aceasta sunt incorecte şi/sau incomplete.</w:t>
      </w:r>
    </w:p>
    <w:p w:rsidR="0056685C" w:rsidRDefault="0056685C" w:rsidP="005C6FA3">
      <w:pPr>
        <w:pStyle w:val="NormalWeb"/>
        <w:ind w:left="567" w:right="567"/>
        <w:jc w:val="both"/>
      </w:pPr>
    </w:p>
    <w:p w:rsidR="0056685C" w:rsidRPr="00B22393" w:rsidRDefault="0056685C" w:rsidP="005C6FA3">
      <w:pPr>
        <w:pStyle w:val="NormalWeb"/>
        <w:ind w:left="567" w:right="567"/>
        <w:jc w:val="both"/>
      </w:pPr>
    </w:p>
    <w:p w:rsidR="004D4EEE" w:rsidRDefault="005C6FA3" w:rsidP="005C6FA3">
      <w:pPr>
        <w:pStyle w:val="NormalWeb"/>
        <w:ind w:left="567" w:right="567"/>
        <w:jc w:val="both"/>
        <w:rPr>
          <w:rStyle w:val="rvts31"/>
          <w:b w:val="0"/>
        </w:rPr>
      </w:pPr>
      <w:r w:rsidRPr="00B22393">
        <w:rPr>
          <w:rStyle w:val="rvts31"/>
          <w:b w:val="0"/>
        </w:rPr>
        <w:lastRenderedPageBreak/>
        <w:t xml:space="preserve">    </w:t>
      </w:r>
    </w:p>
    <w:p w:rsidR="00FC3FA2" w:rsidRDefault="00FC3FA2" w:rsidP="005C6FA3">
      <w:pPr>
        <w:pStyle w:val="NormalWeb"/>
        <w:ind w:left="567" w:right="567"/>
        <w:jc w:val="both"/>
        <w:rPr>
          <w:rStyle w:val="rvts31"/>
          <w:b w:val="0"/>
        </w:rPr>
      </w:pPr>
    </w:p>
    <w:p w:rsidR="005C6FA3" w:rsidRPr="00B22393" w:rsidRDefault="004D4EEE" w:rsidP="005C6FA3">
      <w:pPr>
        <w:pStyle w:val="NormalWeb"/>
        <w:ind w:left="567" w:right="567"/>
        <w:jc w:val="both"/>
      </w:pPr>
      <w:r>
        <w:rPr>
          <w:rStyle w:val="rvts31"/>
          <w:b w:val="0"/>
        </w:rPr>
        <w:t xml:space="preserve">   </w:t>
      </w:r>
      <w:r w:rsidR="005C6FA3" w:rsidRPr="00B22393">
        <w:rPr>
          <w:rStyle w:val="rvts31"/>
          <w:b w:val="0"/>
        </w:rPr>
        <w:t>2. Se vor indica în mod concret neconformităţile rezultate în urma verificărilor efectuate, aşa cum sunt prevăzute în Anexa nr. 2 la ordin, pct. 2 subpct. 2.1.</w:t>
      </w:r>
    </w:p>
    <w:p w:rsidR="005C6FA3" w:rsidRPr="00B22393" w:rsidRDefault="005C6FA3" w:rsidP="005C6FA3">
      <w:pPr>
        <w:pStyle w:val="NormalWeb"/>
        <w:ind w:left="567" w:right="567"/>
        <w:jc w:val="both"/>
        <w:rPr>
          <w:rStyle w:val="rvts31"/>
          <w:b w:val="0"/>
        </w:rPr>
      </w:pPr>
      <w:r w:rsidRPr="00B22393">
        <w:rPr>
          <w:rStyle w:val="rvts31"/>
          <w:b w:val="0"/>
        </w:rPr>
        <w:t xml:space="preserve">   3. Se comunică </w:t>
      </w:r>
      <w:r w:rsidRPr="00B22393">
        <w:rPr>
          <w:rFonts w:eastAsia="Times New Roman"/>
          <w:bCs/>
        </w:rPr>
        <w:t>Furnizorului de Servicii de Criptoactive Raportor</w:t>
      </w:r>
      <w:r w:rsidRPr="00B22393">
        <w:rPr>
          <w:rStyle w:val="rvts61"/>
          <w:b w:val="0"/>
        </w:rPr>
        <w:t xml:space="preserve"> </w:t>
      </w:r>
      <w:r w:rsidRPr="00B22393">
        <w:rPr>
          <w:rStyle w:val="rvts31"/>
          <w:b w:val="0"/>
        </w:rPr>
        <w:t xml:space="preserve">care are obligaţia de raportare, conform prevederilor </w:t>
      </w:r>
      <w:r w:rsidR="008B0AD9" w:rsidRPr="00B22393">
        <w:t>Codul</w:t>
      </w:r>
      <w:r w:rsidR="00685DF5" w:rsidRPr="00B22393">
        <w:t>ui</w:t>
      </w:r>
      <w:r w:rsidR="008B0AD9" w:rsidRPr="00B22393">
        <w:t xml:space="preserve"> de procedură fiscală</w:t>
      </w:r>
      <w:r w:rsidRPr="00B22393">
        <w:rPr>
          <w:rStyle w:val="rvts31"/>
          <w:b w:val="0"/>
        </w:rPr>
        <w:t>.</w:t>
      </w:r>
    </w:p>
    <w:p w:rsidR="005C6FA3" w:rsidRDefault="005C6FA3" w:rsidP="005C6FA3">
      <w:pPr>
        <w:pStyle w:val="rvps1"/>
        <w:ind w:left="567" w:right="567"/>
        <w:rPr>
          <w:rStyle w:val="rvts61"/>
        </w:rPr>
      </w:pPr>
    </w:p>
    <w:p w:rsidR="005C6FA3" w:rsidRPr="002C48EA" w:rsidRDefault="005C6FA3" w:rsidP="005C6FA3">
      <w:pPr>
        <w:pStyle w:val="rvps1"/>
        <w:ind w:left="567" w:right="567"/>
      </w:pPr>
      <w:r w:rsidRPr="002C48EA">
        <w:rPr>
          <w:rStyle w:val="rvts61"/>
          <w:b w:val="0"/>
        </w:rPr>
        <w:t xml:space="preserve">Caracteristicile de tipărire şi editare, modul de difuzare, de utilizare şi păstrare a formularului  </w:t>
      </w:r>
      <w:r w:rsidR="00B46A99">
        <w:rPr>
          <w:rStyle w:val="rvts61"/>
          <w:b w:val="0"/>
        </w:rPr>
        <w:t xml:space="preserve">         </w:t>
      </w:r>
      <w:proofErr w:type="gramStart"/>
      <w:r w:rsidRPr="002C48EA">
        <w:rPr>
          <w:rStyle w:val="rvts61"/>
          <w:b w:val="0"/>
        </w:rPr>
        <w:t>"</w:t>
      </w:r>
      <w:r w:rsidRPr="002C48EA">
        <w:rPr>
          <w:rFonts w:eastAsia="Times New Roman"/>
        </w:rPr>
        <w:t xml:space="preserve"> Notificarea</w:t>
      </w:r>
      <w:proofErr w:type="gramEnd"/>
      <w:r w:rsidRPr="002C48EA">
        <w:rPr>
          <w:rFonts w:eastAsia="Times New Roman"/>
        </w:rPr>
        <w:t xml:space="preserve"> privind informaţiile incorecte şi/sau incomplete furnizate de către Furnizorii de Servicii de Criptoactive Raportori </w:t>
      </w:r>
      <w:r w:rsidRPr="002C48EA">
        <w:rPr>
          <w:rStyle w:val="rvts61"/>
          <w:b w:val="0"/>
        </w:rPr>
        <w:t>care au obligaţia de raportare "</w:t>
      </w:r>
    </w:p>
    <w:p w:rsidR="005C6FA3" w:rsidRPr="002C48EA" w:rsidRDefault="005C6FA3" w:rsidP="005C6FA3">
      <w:pPr>
        <w:pStyle w:val="NormalWeb"/>
        <w:ind w:left="567" w:right="567"/>
      </w:pPr>
    </w:p>
    <w:p w:rsidR="005C6FA3" w:rsidRDefault="005C6FA3" w:rsidP="005C6FA3">
      <w:pPr>
        <w:pStyle w:val="NormalWeb"/>
        <w:ind w:left="567" w:right="567"/>
      </w:pPr>
      <w:r>
        <w:rPr>
          <w:rStyle w:val="rvts31"/>
          <w:b w:val="0"/>
        </w:rPr>
        <w:t>    1. Denumire: Notificare</w:t>
      </w:r>
    </w:p>
    <w:p w:rsidR="005C6FA3" w:rsidRDefault="005C6FA3" w:rsidP="005C6FA3">
      <w:pPr>
        <w:pStyle w:val="NormalWeb"/>
        <w:ind w:left="567" w:right="567"/>
      </w:pPr>
      <w:r>
        <w:rPr>
          <w:rStyle w:val="rvts31"/>
          <w:b w:val="0"/>
        </w:rPr>
        <w:t>    2. Format: A4</w:t>
      </w:r>
    </w:p>
    <w:p w:rsidR="005C6FA3" w:rsidRDefault="005C6FA3" w:rsidP="005C6FA3">
      <w:pPr>
        <w:pStyle w:val="NormalWeb"/>
        <w:ind w:left="567" w:right="567"/>
        <w:jc w:val="both"/>
      </w:pPr>
      <w:r>
        <w:rPr>
          <w:rStyle w:val="rvts31"/>
          <w:b w:val="0"/>
        </w:rPr>
        <w:t xml:space="preserve">    3. Caracteristici de tipărire şi editare: de regulă, se editează pe o faţă şi cu ajutorul tehnicii de calcul, cu excepţia situaţiilor în care nu </w:t>
      </w:r>
      <w:proofErr w:type="gramStart"/>
      <w:r>
        <w:rPr>
          <w:rStyle w:val="rvts31"/>
          <w:b w:val="0"/>
        </w:rPr>
        <w:t>este</w:t>
      </w:r>
      <w:proofErr w:type="gramEnd"/>
      <w:r>
        <w:rPr>
          <w:rStyle w:val="rvts31"/>
          <w:b w:val="0"/>
        </w:rPr>
        <w:t xml:space="preserve"> posibilă editarea informatică.</w:t>
      </w:r>
    </w:p>
    <w:p w:rsidR="005C6FA3" w:rsidRDefault="005C6FA3" w:rsidP="005C6FA3">
      <w:pPr>
        <w:pStyle w:val="NormalWeb"/>
        <w:ind w:left="567" w:right="567"/>
        <w:jc w:val="both"/>
      </w:pPr>
      <w:r>
        <w:rPr>
          <w:rStyle w:val="rvts31"/>
          <w:b w:val="0"/>
        </w:rPr>
        <w:t>    4. Se difuzează gratuit.</w:t>
      </w:r>
    </w:p>
    <w:p w:rsidR="005C6FA3" w:rsidRDefault="005C6FA3" w:rsidP="005C6FA3">
      <w:pPr>
        <w:pStyle w:val="NormalWeb"/>
        <w:ind w:left="567" w:right="567"/>
        <w:jc w:val="both"/>
      </w:pPr>
      <w:r>
        <w:rPr>
          <w:rStyle w:val="rvts31"/>
          <w:b w:val="0"/>
        </w:rPr>
        <w:t xml:space="preserve">   5. Se utilizează de către inspectori, pentru a aduce la cunoştinţa </w:t>
      </w:r>
      <w:r>
        <w:rPr>
          <w:rFonts w:eastAsia="Times New Roman"/>
          <w:bCs/>
        </w:rPr>
        <w:t>Furnizorului de Servicii de Criptoactive Raportor</w:t>
      </w:r>
      <w:r>
        <w:rPr>
          <w:rStyle w:val="rvts31"/>
          <w:b w:val="0"/>
        </w:rPr>
        <w:t xml:space="preserve"> că, în urma verificărilor efectuate, a rezultat că informaţiile raportate de către acesta sunt incorecte sau incomplete.</w:t>
      </w:r>
    </w:p>
    <w:p w:rsidR="005C6FA3" w:rsidRDefault="005C6FA3" w:rsidP="005C6FA3">
      <w:pPr>
        <w:pStyle w:val="NormalWeb"/>
        <w:ind w:left="567" w:right="567"/>
        <w:jc w:val="both"/>
        <w:rPr>
          <w:rStyle w:val="rvts31"/>
          <w:b w:val="0"/>
        </w:rPr>
      </w:pPr>
      <w:r>
        <w:rPr>
          <w:rStyle w:val="rvts31"/>
          <w:b w:val="0"/>
        </w:rPr>
        <w:t>    6. Se întocmeşte în două exemplare de către inspectori.</w:t>
      </w:r>
    </w:p>
    <w:p w:rsidR="005C6FA3" w:rsidRDefault="005C6FA3" w:rsidP="005C6FA3">
      <w:pPr>
        <w:pStyle w:val="NormalWeb"/>
        <w:ind w:left="567" w:right="567"/>
        <w:jc w:val="both"/>
      </w:pPr>
      <w:r>
        <w:rPr>
          <w:rStyle w:val="rvts31"/>
          <w:b w:val="0"/>
        </w:rPr>
        <w:t>    7. Circulă:</w:t>
      </w:r>
    </w:p>
    <w:p w:rsidR="005C6FA3" w:rsidRDefault="005C6FA3" w:rsidP="005C6FA3">
      <w:pPr>
        <w:pStyle w:val="NormalWeb"/>
        <w:ind w:left="567" w:right="567"/>
        <w:jc w:val="both"/>
      </w:pPr>
      <w:r>
        <w:rPr>
          <w:rStyle w:val="rvts31"/>
          <w:b w:val="0"/>
        </w:rPr>
        <w:t xml:space="preserve">    - </w:t>
      </w:r>
      <w:proofErr w:type="gramStart"/>
      <w:r>
        <w:rPr>
          <w:rStyle w:val="rvts31"/>
          <w:b w:val="0"/>
        </w:rPr>
        <w:t>exemplarul</w:t>
      </w:r>
      <w:proofErr w:type="gramEnd"/>
      <w:r>
        <w:rPr>
          <w:rStyle w:val="rvts31"/>
          <w:b w:val="0"/>
        </w:rPr>
        <w:t xml:space="preserve"> 1, la </w:t>
      </w:r>
      <w:r>
        <w:rPr>
          <w:rFonts w:eastAsia="Times New Roman"/>
          <w:bCs/>
        </w:rPr>
        <w:t>Furnizorul de Servicii de Criptoactive Raportor</w:t>
      </w:r>
      <w:r>
        <w:rPr>
          <w:rStyle w:val="rvts31"/>
          <w:b w:val="0"/>
        </w:rPr>
        <w:t>;</w:t>
      </w:r>
    </w:p>
    <w:p w:rsidR="005C6FA3" w:rsidRDefault="005C6FA3" w:rsidP="005C6FA3">
      <w:pPr>
        <w:pStyle w:val="NormalWeb"/>
        <w:ind w:left="567" w:right="567"/>
        <w:jc w:val="both"/>
      </w:pPr>
      <w:r>
        <w:rPr>
          <w:rStyle w:val="rvts31"/>
          <w:b w:val="0"/>
        </w:rPr>
        <w:t xml:space="preserve">    - </w:t>
      </w:r>
      <w:proofErr w:type="gramStart"/>
      <w:r>
        <w:rPr>
          <w:rStyle w:val="rvts31"/>
          <w:b w:val="0"/>
        </w:rPr>
        <w:t>exemplarul</w:t>
      </w:r>
      <w:proofErr w:type="gramEnd"/>
      <w:r>
        <w:rPr>
          <w:rStyle w:val="rvts31"/>
          <w:b w:val="0"/>
        </w:rPr>
        <w:t xml:space="preserve"> 2, la inspectori.</w:t>
      </w:r>
    </w:p>
    <w:p w:rsidR="005C6FA3" w:rsidRDefault="005C6FA3" w:rsidP="005C6FA3">
      <w:pPr>
        <w:pStyle w:val="NormalWeb"/>
        <w:ind w:left="567" w:right="567"/>
        <w:jc w:val="both"/>
      </w:pPr>
      <w:r>
        <w:rPr>
          <w:rStyle w:val="rvts31"/>
          <w:b w:val="0"/>
        </w:rPr>
        <w:t>    8. Se arhivează:</w:t>
      </w:r>
    </w:p>
    <w:p w:rsidR="005C6FA3" w:rsidRPr="00F007EC" w:rsidRDefault="005C6FA3" w:rsidP="005C6FA3">
      <w:pPr>
        <w:pStyle w:val="NormalWeb"/>
        <w:ind w:left="567" w:right="567"/>
      </w:pPr>
      <w:r>
        <w:rPr>
          <w:rStyle w:val="rvts31"/>
          <w:b w:val="0"/>
        </w:rPr>
        <w:t xml:space="preserve">    - </w:t>
      </w:r>
      <w:proofErr w:type="gramStart"/>
      <w:r w:rsidRPr="00F007EC">
        <w:rPr>
          <w:rStyle w:val="rvts31"/>
          <w:b w:val="0"/>
        </w:rPr>
        <w:t>exemplarul</w:t>
      </w:r>
      <w:proofErr w:type="gramEnd"/>
      <w:r w:rsidRPr="00F007EC">
        <w:rPr>
          <w:rStyle w:val="rvts31"/>
          <w:b w:val="0"/>
        </w:rPr>
        <w:t xml:space="preserve"> 1, la </w:t>
      </w:r>
      <w:r w:rsidRPr="00F007EC">
        <w:rPr>
          <w:rFonts w:eastAsia="Times New Roman"/>
          <w:bCs/>
        </w:rPr>
        <w:t>Furnizorul de Servicii de Criptoactive Raportor</w:t>
      </w:r>
      <w:r w:rsidRPr="00F007EC">
        <w:rPr>
          <w:rStyle w:val="rvts31"/>
          <w:b w:val="0"/>
        </w:rPr>
        <w:t>;</w:t>
      </w:r>
    </w:p>
    <w:p w:rsidR="005C6FA3" w:rsidRPr="00B22393" w:rsidRDefault="005C6FA3" w:rsidP="005C6FA3">
      <w:pPr>
        <w:pStyle w:val="NormalWeb"/>
        <w:ind w:left="567" w:right="567"/>
        <w:jc w:val="both"/>
        <w:rPr>
          <w:rStyle w:val="rvts31"/>
          <w:b w:val="0"/>
        </w:rPr>
      </w:pPr>
      <w:r w:rsidRPr="00B22393">
        <w:rPr>
          <w:rStyle w:val="rvts31"/>
          <w:b w:val="0"/>
        </w:rPr>
        <w:t xml:space="preserve">    - </w:t>
      </w:r>
      <w:proofErr w:type="gramStart"/>
      <w:r w:rsidRPr="00B22393">
        <w:rPr>
          <w:rStyle w:val="rvts31"/>
          <w:b w:val="0"/>
        </w:rPr>
        <w:t>exemplarul</w:t>
      </w:r>
      <w:proofErr w:type="gramEnd"/>
      <w:r w:rsidRPr="00B22393">
        <w:rPr>
          <w:rStyle w:val="rvts31"/>
          <w:b w:val="0"/>
        </w:rPr>
        <w:t xml:space="preserve"> 2, la</w:t>
      </w:r>
      <w:r w:rsidRPr="00B22393">
        <w:rPr>
          <w:rStyle w:val="rvts31"/>
        </w:rPr>
        <w:t xml:space="preserve"> </w:t>
      </w:r>
      <w:r w:rsidR="00BD3C84">
        <w:rPr>
          <w:rFonts w:eastAsia="Times New Roman"/>
        </w:rPr>
        <w:t>Direcția generală de informații f</w:t>
      </w:r>
      <w:r w:rsidR="00F718B0" w:rsidRPr="00B22393">
        <w:rPr>
          <w:rFonts w:eastAsia="Times New Roman"/>
        </w:rPr>
        <w:t>iscale</w:t>
      </w:r>
      <w:r w:rsidRPr="00B22393">
        <w:rPr>
          <w:rStyle w:val="rvts31"/>
        </w:rPr>
        <w:t>.</w:t>
      </w:r>
    </w:p>
    <w:p w:rsidR="005C6FA3" w:rsidRDefault="005C6FA3" w:rsidP="005C6FA3">
      <w:pPr>
        <w:pStyle w:val="rvps1"/>
        <w:ind w:left="567" w:right="567"/>
      </w:pPr>
      <w:r w:rsidRPr="001C33C7">
        <w:rPr>
          <w:rStyle w:val="rvts111"/>
        </w:rPr>
        <w:t>_____________</w:t>
      </w:r>
    </w:p>
    <w:p w:rsidR="005C6FA3" w:rsidRDefault="005C6FA3" w:rsidP="005C6FA3">
      <w:pPr>
        <w:pStyle w:val="rvps1"/>
        <w:ind w:left="567" w:right="567"/>
      </w:pPr>
    </w:p>
    <w:p w:rsidR="005C6FA3" w:rsidRDefault="005C6FA3" w:rsidP="005C6FA3">
      <w:pPr>
        <w:pStyle w:val="rvps1"/>
        <w:ind w:left="426" w:right="283"/>
      </w:pPr>
    </w:p>
    <w:p w:rsidR="005C6FA3" w:rsidRDefault="005C6FA3" w:rsidP="005C6FA3">
      <w:pPr>
        <w:pStyle w:val="rvps1"/>
      </w:pPr>
    </w:p>
    <w:p w:rsidR="00DA5AE3" w:rsidRPr="009A2409" w:rsidRDefault="00DA5AE3" w:rsidP="00050300">
      <w:pPr>
        <w:pStyle w:val="NormalWeb"/>
        <w:ind w:left="567" w:right="567"/>
        <w:jc w:val="both"/>
        <w:rPr>
          <w:rStyle w:val="rvts71"/>
        </w:rPr>
      </w:pPr>
    </w:p>
    <w:sectPr w:rsidR="00DA5AE3" w:rsidRPr="009A2409">
      <w:headerReference w:type="even" r:id="rId11"/>
      <w:headerReference w:type="default" r:id="rId12"/>
      <w:footerReference w:type="even" r:id="rId13"/>
      <w:footerReference w:type="default" r:id="rId14"/>
      <w:headerReference w:type="first" r:id="rId15"/>
      <w:footerReference w:type="first" r:id="rId16"/>
      <w:pgSz w:w="11907" w:h="16840"/>
      <w:pgMar w:top="567" w:right="567" w:bottom="567" w:left="56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1E42" w:rsidRDefault="008D1E42" w:rsidP="003E56FB">
      <w:pPr>
        <w:spacing w:after="0" w:line="240" w:lineRule="auto"/>
      </w:pPr>
      <w:r>
        <w:separator/>
      </w:r>
    </w:p>
  </w:endnote>
  <w:endnote w:type="continuationSeparator" w:id="0">
    <w:p w:rsidR="008D1E42" w:rsidRDefault="008D1E42" w:rsidP="003E56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26B1" w:rsidRDefault="00CF26B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56FB" w:rsidRDefault="003E56F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26B1" w:rsidRDefault="00CF26B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1E42" w:rsidRDefault="008D1E42" w:rsidP="003E56FB">
      <w:pPr>
        <w:spacing w:after="0" w:line="240" w:lineRule="auto"/>
      </w:pPr>
      <w:r>
        <w:separator/>
      </w:r>
    </w:p>
  </w:footnote>
  <w:footnote w:type="continuationSeparator" w:id="0">
    <w:p w:rsidR="008D1E42" w:rsidRDefault="008D1E42" w:rsidP="003E56F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26B1" w:rsidRDefault="008D1E4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8844" o:spid="_x0000_s2050" type="#_x0000_t136" style="position:absolute;margin-left:0;margin-top:0;width:531.6pt;height:227.8pt;rotation:315;z-index:-251655168;mso-position-horizontal:center;mso-position-horizontal-relative:margin;mso-position-vertical:center;mso-position-vertical-relative:margin" o:allowincell="f" fillcolor="silver" stroked="f">
          <v:fill opacity=".5"/>
          <v:textpath style="font-family:&quot;Calibri&quot;;font-size:1pt" string="PROIEC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26B1" w:rsidRDefault="008D1E4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8845" o:spid="_x0000_s2051" type="#_x0000_t136" style="position:absolute;margin-left:0;margin-top:0;width:531.6pt;height:227.8pt;rotation:315;z-index:-251653120;mso-position-horizontal:center;mso-position-horizontal-relative:margin;mso-position-vertical:center;mso-position-vertical-relative:margin" o:allowincell="f" fillcolor="silver" stroked="f">
          <v:fill opacity=".5"/>
          <v:textpath style="font-family:&quot;Calibri&quot;;font-size:1pt" string="PROIEC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26B1" w:rsidRDefault="008D1E4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8843" o:spid="_x0000_s2049" type="#_x0000_t136" style="position:absolute;margin-left:0;margin-top:0;width:531.6pt;height:227.8pt;rotation:315;z-index:-251657216;mso-position-horizontal:center;mso-position-horizontal-relative:margin;mso-position-vertical:center;mso-position-vertical-relative:margin" o:allowincell="f" fillcolor="silver" stroked="f">
          <v:fill opacity=".5"/>
          <v:textpath style="font-family:&quot;Calibri&quot;;font-size:1pt" string="PROIEC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91EEF"/>
    <w:multiLevelType w:val="multilevel"/>
    <w:tmpl w:val="E3D27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C976F9"/>
    <w:multiLevelType w:val="multilevel"/>
    <w:tmpl w:val="E996A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8F14B2"/>
    <w:multiLevelType w:val="multilevel"/>
    <w:tmpl w:val="53DE0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1EE6032"/>
    <w:multiLevelType w:val="multilevel"/>
    <w:tmpl w:val="66F2C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29B4735"/>
    <w:multiLevelType w:val="multilevel"/>
    <w:tmpl w:val="DD36E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4BE3F85"/>
    <w:multiLevelType w:val="multilevel"/>
    <w:tmpl w:val="2362E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C365675"/>
    <w:multiLevelType w:val="multilevel"/>
    <w:tmpl w:val="1DAA75AC"/>
    <w:lvl w:ilvl="0">
      <w:start w:val="1"/>
      <w:numFmt w:val="decimal"/>
      <w:lvlText w:val="%1."/>
      <w:lvlJc w:val="left"/>
      <w:pPr>
        <w:ind w:left="360" w:hanging="360"/>
      </w:pPr>
      <w:rPr>
        <w:rFonts w:hint="default"/>
      </w:rPr>
    </w:lvl>
    <w:lvl w:ilvl="1">
      <w:start w:val="1"/>
      <w:numFmt w:val="decimal"/>
      <w:lvlText w:val="%1.%2."/>
      <w:lvlJc w:val="left"/>
      <w:pPr>
        <w:ind w:left="742" w:hanging="360"/>
      </w:pPr>
      <w:rPr>
        <w:rFonts w:hint="default"/>
      </w:rPr>
    </w:lvl>
    <w:lvl w:ilvl="2">
      <w:start w:val="1"/>
      <w:numFmt w:val="decimal"/>
      <w:lvlText w:val="%1.%2.%3."/>
      <w:lvlJc w:val="left"/>
      <w:pPr>
        <w:ind w:left="1484" w:hanging="720"/>
      </w:pPr>
      <w:rPr>
        <w:rFonts w:hint="default"/>
      </w:rPr>
    </w:lvl>
    <w:lvl w:ilvl="3">
      <w:start w:val="1"/>
      <w:numFmt w:val="decimal"/>
      <w:lvlText w:val="%1.%2.%3.%4."/>
      <w:lvlJc w:val="left"/>
      <w:pPr>
        <w:ind w:left="1866" w:hanging="720"/>
      </w:pPr>
      <w:rPr>
        <w:rFonts w:hint="default"/>
      </w:rPr>
    </w:lvl>
    <w:lvl w:ilvl="4">
      <w:start w:val="1"/>
      <w:numFmt w:val="decimal"/>
      <w:lvlText w:val="%1.%2.%3.%4.%5."/>
      <w:lvlJc w:val="left"/>
      <w:pPr>
        <w:ind w:left="2608" w:hanging="1080"/>
      </w:pPr>
      <w:rPr>
        <w:rFonts w:hint="default"/>
      </w:rPr>
    </w:lvl>
    <w:lvl w:ilvl="5">
      <w:start w:val="1"/>
      <w:numFmt w:val="decimal"/>
      <w:lvlText w:val="%1.%2.%3.%4.%5.%6."/>
      <w:lvlJc w:val="left"/>
      <w:pPr>
        <w:ind w:left="2990" w:hanging="1080"/>
      </w:pPr>
      <w:rPr>
        <w:rFonts w:hint="default"/>
      </w:rPr>
    </w:lvl>
    <w:lvl w:ilvl="6">
      <w:start w:val="1"/>
      <w:numFmt w:val="decimal"/>
      <w:lvlText w:val="%1.%2.%3.%4.%5.%6.%7."/>
      <w:lvlJc w:val="left"/>
      <w:pPr>
        <w:ind w:left="3732" w:hanging="1440"/>
      </w:pPr>
      <w:rPr>
        <w:rFonts w:hint="default"/>
      </w:rPr>
    </w:lvl>
    <w:lvl w:ilvl="7">
      <w:start w:val="1"/>
      <w:numFmt w:val="decimal"/>
      <w:lvlText w:val="%1.%2.%3.%4.%5.%6.%7.%8."/>
      <w:lvlJc w:val="left"/>
      <w:pPr>
        <w:ind w:left="4114" w:hanging="1440"/>
      </w:pPr>
      <w:rPr>
        <w:rFonts w:hint="default"/>
      </w:rPr>
    </w:lvl>
    <w:lvl w:ilvl="8">
      <w:start w:val="1"/>
      <w:numFmt w:val="decimal"/>
      <w:lvlText w:val="%1.%2.%3.%4.%5.%6.%7.%8.%9."/>
      <w:lvlJc w:val="left"/>
      <w:pPr>
        <w:ind w:left="4856" w:hanging="1800"/>
      </w:pPr>
      <w:rPr>
        <w:rFonts w:hint="default"/>
      </w:rPr>
    </w:lvl>
  </w:abstractNum>
  <w:abstractNum w:abstractNumId="7">
    <w:nsid w:val="62A3613F"/>
    <w:multiLevelType w:val="multilevel"/>
    <w:tmpl w:val="CD1C6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1093CDA"/>
    <w:multiLevelType w:val="multilevel"/>
    <w:tmpl w:val="6D8C0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0"/>
  </w:num>
  <w:num w:numId="3">
    <w:abstractNumId w:val="2"/>
  </w:num>
  <w:num w:numId="4">
    <w:abstractNumId w:val="7"/>
  </w:num>
  <w:num w:numId="5">
    <w:abstractNumId w:val="5"/>
  </w:num>
  <w:num w:numId="6">
    <w:abstractNumId w:val="3"/>
  </w:num>
  <w:num w:numId="7">
    <w:abstractNumId w:val="4"/>
  </w:num>
  <w:num w:numId="8">
    <w:abstractNumId w:val="8"/>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32D"/>
    <w:rsid w:val="00002574"/>
    <w:rsid w:val="000053E9"/>
    <w:rsid w:val="00017DA2"/>
    <w:rsid w:val="00017E41"/>
    <w:rsid w:val="00020150"/>
    <w:rsid w:val="00022881"/>
    <w:rsid w:val="00023421"/>
    <w:rsid w:val="000240DB"/>
    <w:rsid w:val="00031578"/>
    <w:rsid w:val="00032124"/>
    <w:rsid w:val="00034706"/>
    <w:rsid w:val="00034B86"/>
    <w:rsid w:val="00035C73"/>
    <w:rsid w:val="00044870"/>
    <w:rsid w:val="00044DF2"/>
    <w:rsid w:val="000470D7"/>
    <w:rsid w:val="00047B9B"/>
    <w:rsid w:val="00050292"/>
    <w:rsid w:val="00050300"/>
    <w:rsid w:val="00051B4B"/>
    <w:rsid w:val="00054D76"/>
    <w:rsid w:val="00056848"/>
    <w:rsid w:val="00057275"/>
    <w:rsid w:val="00057A3D"/>
    <w:rsid w:val="00065744"/>
    <w:rsid w:val="0006584D"/>
    <w:rsid w:val="00070596"/>
    <w:rsid w:val="00071988"/>
    <w:rsid w:val="00072BC1"/>
    <w:rsid w:val="00073B10"/>
    <w:rsid w:val="00073E65"/>
    <w:rsid w:val="00077D34"/>
    <w:rsid w:val="000808B2"/>
    <w:rsid w:val="00082F80"/>
    <w:rsid w:val="00084015"/>
    <w:rsid w:val="000903CD"/>
    <w:rsid w:val="000908DB"/>
    <w:rsid w:val="00090CA3"/>
    <w:rsid w:val="00092626"/>
    <w:rsid w:val="00095442"/>
    <w:rsid w:val="000A13BC"/>
    <w:rsid w:val="000A19CD"/>
    <w:rsid w:val="000A396D"/>
    <w:rsid w:val="000B246F"/>
    <w:rsid w:val="000B2F2C"/>
    <w:rsid w:val="000B3D3F"/>
    <w:rsid w:val="000B527F"/>
    <w:rsid w:val="000B653F"/>
    <w:rsid w:val="000B7221"/>
    <w:rsid w:val="000B7A7C"/>
    <w:rsid w:val="000C0C67"/>
    <w:rsid w:val="000C739B"/>
    <w:rsid w:val="000D0130"/>
    <w:rsid w:val="000D0D93"/>
    <w:rsid w:val="000D0E15"/>
    <w:rsid w:val="000F10B2"/>
    <w:rsid w:val="000F50B5"/>
    <w:rsid w:val="0010030F"/>
    <w:rsid w:val="00100593"/>
    <w:rsid w:val="00103149"/>
    <w:rsid w:val="0010680F"/>
    <w:rsid w:val="00110D6D"/>
    <w:rsid w:val="00112B42"/>
    <w:rsid w:val="00112F42"/>
    <w:rsid w:val="00120034"/>
    <w:rsid w:val="00122E02"/>
    <w:rsid w:val="001260D0"/>
    <w:rsid w:val="0013034A"/>
    <w:rsid w:val="001312BF"/>
    <w:rsid w:val="00131A0C"/>
    <w:rsid w:val="00132271"/>
    <w:rsid w:val="001323D1"/>
    <w:rsid w:val="001331C1"/>
    <w:rsid w:val="00140F7C"/>
    <w:rsid w:val="00143583"/>
    <w:rsid w:val="001449F3"/>
    <w:rsid w:val="00147606"/>
    <w:rsid w:val="001514BC"/>
    <w:rsid w:val="001538D7"/>
    <w:rsid w:val="00160D98"/>
    <w:rsid w:val="00164ACF"/>
    <w:rsid w:val="00164C7B"/>
    <w:rsid w:val="00165171"/>
    <w:rsid w:val="0016520D"/>
    <w:rsid w:val="00173233"/>
    <w:rsid w:val="001766E9"/>
    <w:rsid w:val="001803FF"/>
    <w:rsid w:val="001829E6"/>
    <w:rsid w:val="00182DBA"/>
    <w:rsid w:val="00183859"/>
    <w:rsid w:val="00190DE3"/>
    <w:rsid w:val="00197A38"/>
    <w:rsid w:val="001A1C5D"/>
    <w:rsid w:val="001A1E40"/>
    <w:rsid w:val="001A4F58"/>
    <w:rsid w:val="001A5173"/>
    <w:rsid w:val="001A67CE"/>
    <w:rsid w:val="001A7095"/>
    <w:rsid w:val="001B2228"/>
    <w:rsid w:val="001B3788"/>
    <w:rsid w:val="001B5025"/>
    <w:rsid w:val="001C12E5"/>
    <w:rsid w:val="001C18EE"/>
    <w:rsid w:val="001C1E25"/>
    <w:rsid w:val="001C33C7"/>
    <w:rsid w:val="001C3528"/>
    <w:rsid w:val="001C5A86"/>
    <w:rsid w:val="001C5ADB"/>
    <w:rsid w:val="001C7F24"/>
    <w:rsid w:val="001D3AB8"/>
    <w:rsid w:val="001D467A"/>
    <w:rsid w:val="001D5E26"/>
    <w:rsid w:val="001D7888"/>
    <w:rsid w:val="001E62ED"/>
    <w:rsid w:val="001F1CC4"/>
    <w:rsid w:val="001F2A9C"/>
    <w:rsid w:val="001F5A32"/>
    <w:rsid w:val="001F6E27"/>
    <w:rsid w:val="00200EDD"/>
    <w:rsid w:val="002061A1"/>
    <w:rsid w:val="00212F18"/>
    <w:rsid w:val="002150CA"/>
    <w:rsid w:val="00216A3D"/>
    <w:rsid w:val="00216CFA"/>
    <w:rsid w:val="00221617"/>
    <w:rsid w:val="002220C4"/>
    <w:rsid w:val="00222919"/>
    <w:rsid w:val="00227B47"/>
    <w:rsid w:val="002301D3"/>
    <w:rsid w:val="002323BA"/>
    <w:rsid w:val="0023427A"/>
    <w:rsid w:val="00234DA9"/>
    <w:rsid w:val="0023580C"/>
    <w:rsid w:val="002363A8"/>
    <w:rsid w:val="00240EB0"/>
    <w:rsid w:val="002422AF"/>
    <w:rsid w:val="0024511A"/>
    <w:rsid w:val="00253ABC"/>
    <w:rsid w:val="00267BB8"/>
    <w:rsid w:val="00270421"/>
    <w:rsid w:val="00270FDE"/>
    <w:rsid w:val="00274E69"/>
    <w:rsid w:val="00280781"/>
    <w:rsid w:val="00280F9B"/>
    <w:rsid w:val="0028144A"/>
    <w:rsid w:val="00283DCA"/>
    <w:rsid w:val="002845AB"/>
    <w:rsid w:val="00284687"/>
    <w:rsid w:val="0028477B"/>
    <w:rsid w:val="00284C4D"/>
    <w:rsid w:val="00293581"/>
    <w:rsid w:val="002A4831"/>
    <w:rsid w:val="002A7E50"/>
    <w:rsid w:val="002B0F14"/>
    <w:rsid w:val="002B28DC"/>
    <w:rsid w:val="002B295B"/>
    <w:rsid w:val="002B361D"/>
    <w:rsid w:val="002B646F"/>
    <w:rsid w:val="002B6C8D"/>
    <w:rsid w:val="002C29C2"/>
    <w:rsid w:val="002C39DE"/>
    <w:rsid w:val="002C48EA"/>
    <w:rsid w:val="002C7C45"/>
    <w:rsid w:val="002D1715"/>
    <w:rsid w:val="002D291D"/>
    <w:rsid w:val="002D2CCF"/>
    <w:rsid w:val="002D34E6"/>
    <w:rsid w:val="002E1971"/>
    <w:rsid w:val="002E19D3"/>
    <w:rsid w:val="002E3F1D"/>
    <w:rsid w:val="002E6ACC"/>
    <w:rsid w:val="002F22DA"/>
    <w:rsid w:val="002F3291"/>
    <w:rsid w:val="002F4691"/>
    <w:rsid w:val="00314E23"/>
    <w:rsid w:val="00315266"/>
    <w:rsid w:val="00315E3B"/>
    <w:rsid w:val="0031676E"/>
    <w:rsid w:val="00316E81"/>
    <w:rsid w:val="00317997"/>
    <w:rsid w:val="00320F20"/>
    <w:rsid w:val="00320FEC"/>
    <w:rsid w:val="003258F9"/>
    <w:rsid w:val="00330202"/>
    <w:rsid w:val="00336A14"/>
    <w:rsid w:val="00336C08"/>
    <w:rsid w:val="003370DD"/>
    <w:rsid w:val="00340CE1"/>
    <w:rsid w:val="0034125D"/>
    <w:rsid w:val="00342123"/>
    <w:rsid w:val="00345AD1"/>
    <w:rsid w:val="00353BD3"/>
    <w:rsid w:val="003603A3"/>
    <w:rsid w:val="0036289B"/>
    <w:rsid w:val="003655D5"/>
    <w:rsid w:val="00365E26"/>
    <w:rsid w:val="00365E8A"/>
    <w:rsid w:val="00366526"/>
    <w:rsid w:val="00377017"/>
    <w:rsid w:val="00377D6E"/>
    <w:rsid w:val="00380205"/>
    <w:rsid w:val="00380B79"/>
    <w:rsid w:val="00382A4A"/>
    <w:rsid w:val="00382BA2"/>
    <w:rsid w:val="00383C94"/>
    <w:rsid w:val="00386803"/>
    <w:rsid w:val="00392049"/>
    <w:rsid w:val="00394969"/>
    <w:rsid w:val="00396962"/>
    <w:rsid w:val="003A3E3B"/>
    <w:rsid w:val="003A6CC7"/>
    <w:rsid w:val="003A721A"/>
    <w:rsid w:val="003B2A97"/>
    <w:rsid w:val="003B5942"/>
    <w:rsid w:val="003B7B1B"/>
    <w:rsid w:val="003C05C8"/>
    <w:rsid w:val="003C0EB2"/>
    <w:rsid w:val="003C5092"/>
    <w:rsid w:val="003C7DDC"/>
    <w:rsid w:val="003D0743"/>
    <w:rsid w:val="003D7E0F"/>
    <w:rsid w:val="003E56FB"/>
    <w:rsid w:val="003F38B9"/>
    <w:rsid w:val="003F537D"/>
    <w:rsid w:val="004006CC"/>
    <w:rsid w:val="00401B2A"/>
    <w:rsid w:val="004025D1"/>
    <w:rsid w:val="0040261B"/>
    <w:rsid w:val="00402F08"/>
    <w:rsid w:val="00410EC0"/>
    <w:rsid w:val="004149C5"/>
    <w:rsid w:val="00417606"/>
    <w:rsid w:val="00422AFF"/>
    <w:rsid w:val="004251DA"/>
    <w:rsid w:val="004364BA"/>
    <w:rsid w:val="00440E6E"/>
    <w:rsid w:val="004415A9"/>
    <w:rsid w:val="004422A4"/>
    <w:rsid w:val="00445974"/>
    <w:rsid w:val="0045082B"/>
    <w:rsid w:val="004548ED"/>
    <w:rsid w:val="00457625"/>
    <w:rsid w:val="00464682"/>
    <w:rsid w:val="00464B04"/>
    <w:rsid w:val="00466ABB"/>
    <w:rsid w:val="00471E84"/>
    <w:rsid w:val="00473089"/>
    <w:rsid w:val="00480C51"/>
    <w:rsid w:val="0048275A"/>
    <w:rsid w:val="00492B60"/>
    <w:rsid w:val="004953E8"/>
    <w:rsid w:val="00496D6C"/>
    <w:rsid w:val="004A04F2"/>
    <w:rsid w:val="004A0732"/>
    <w:rsid w:val="004A42C8"/>
    <w:rsid w:val="004A74A4"/>
    <w:rsid w:val="004A77B3"/>
    <w:rsid w:val="004A79B2"/>
    <w:rsid w:val="004B0731"/>
    <w:rsid w:val="004B2662"/>
    <w:rsid w:val="004B4633"/>
    <w:rsid w:val="004B647E"/>
    <w:rsid w:val="004C05F2"/>
    <w:rsid w:val="004C5DF0"/>
    <w:rsid w:val="004C6F69"/>
    <w:rsid w:val="004D4EEE"/>
    <w:rsid w:val="004D539D"/>
    <w:rsid w:val="004D53A4"/>
    <w:rsid w:val="004E6B90"/>
    <w:rsid w:val="004F161A"/>
    <w:rsid w:val="004F5A49"/>
    <w:rsid w:val="004F7994"/>
    <w:rsid w:val="0050007D"/>
    <w:rsid w:val="00500162"/>
    <w:rsid w:val="005016D9"/>
    <w:rsid w:val="0050736A"/>
    <w:rsid w:val="005100E0"/>
    <w:rsid w:val="00511147"/>
    <w:rsid w:val="00514B61"/>
    <w:rsid w:val="00515821"/>
    <w:rsid w:val="00516711"/>
    <w:rsid w:val="00517C6C"/>
    <w:rsid w:val="00520369"/>
    <w:rsid w:val="00521FFB"/>
    <w:rsid w:val="00522D0A"/>
    <w:rsid w:val="00525149"/>
    <w:rsid w:val="005268C2"/>
    <w:rsid w:val="00526D77"/>
    <w:rsid w:val="00530856"/>
    <w:rsid w:val="00533359"/>
    <w:rsid w:val="00541052"/>
    <w:rsid w:val="00541302"/>
    <w:rsid w:val="00542332"/>
    <w:rsid w:val="00543B54"/>
    <w:rsid w:val="005510C2"/>
    <w:rsid w:val="00552132"/>
    <w:rsid w:val="00554BB3"/>
    <w:rsid w:val="00562FB7"/>
    <w:rsid w:val="0056685C"/>
    <w:rsid w:val="00570388"/>
    <w:rsid w:val="005712C2"/>
    <w:rsid w:val="00571F11"/>
    <w:rsid w:val="00574963"/>
    <w:rsid w:val="00577929"/>
    <w:rsid w:val="005804BD"/>
    <w:rsid w:val="00583327"/>
    <w:rsid w:val="005841EE"/>
    <w:rsid w:val="00587E67"/>
    <w:rsid w:val="005908F8"/>
    <w:rsid w:val="0059117E"/>
    <w:rsid w:val="00592D07"/>
    <w:rsid w:val="005944F5"/>
    <w:rsid w:val="00596A48"/>
    <w:rsid w:val="0059743E"/>
    <w:rsid w:val="00597AC2"/>
    <w:rsid w:val="005A264F"/>
    <w:rsid w:val="005A2A6E"/>
    <w:rsid w:val="005A3237"/>
    <w:rsid w:val="005A3D49"/>
    <w:rsid w:val="005A3D6F"/>
    <w:rsid w:val="005A678A"/>
    <w:rsid w:val="005A6844"/>
    <w:rsid w:val="005A6A55"/>
    <w:rsid w:val="005A7FAC"/>
    <w:rsid w:val="005B3845"/>
    <w:rsid w:val="005B3E0F"/>
    <w:rsid w:val="005B4FA0"/>
    <w:rsid w:val="005B5C26"/>
    <w:rsid w:val="005C08D5"/>
    <w:rsid w:val="005C1C42"/>
    <w:rsid w:val="005C6FA3"/>
    <w:rsid w:val="005C714A"/>
    <w:rsid w:val="005C7958"/>
    <w:rsid w:val="005D4C69"/>
    <w:rsid w:val="005D50F7"/>
    <w:rsid w:val="005D544C"/>
    <w:rsid w:val="005E3AE5"/>
    <w:rsid w:val="005E4450"/>
    <w:rsid w:val="005E46E0"/>
    <w:rsid w:val="005F10F1"/>
    <w:rsid w:val="005F1711"/>
    <w:rsid w:val="005F3385"/>
    <w:rsid w:val="00600869"/>
    <w:rsid w:val="00600F08"/>
    <w:rsid w:val="006028D6"/>
    <w:rsid w:val="006062D5"/>
    <w:rsid w:val="00611BF0"/>
    <w:rsid w:val="0061447F"/>
    <w:rsid w:val="006202CB"/>
    <w:rsid w:val="00621883"/>
    <w:rsid w:val="006275DD"/>
    <w:rsid w:val="00630F3D"/>
    <w:rsid w:val="00631105"/>
    <w:rsid w:val="00637838"/>
    <w:rsid w:val="00641704"/>
    <w:rsid w:val="00647D4A"/>
    <w:rsid w:val="00650162"/>
    <w:rsid w:val="00651B17"/>
    <w:rsid w:val="00652313"/>
    <w:rsid w:val="006531FE"/>
    <w:rsid w:val="0065455C"/>
    <w:rsid w:val="00656A67"/>
    <w:rsid w:val="00661113"/>
    <w:rsid w:val="00664CDE"/>
    <w:rsid w:val="006702E1"/>
    <w:rsid w:val="006702E8"/>
    <w:rsid w:val="006759B3"/>
    <w:rsid w:val="00676151"/>
    <w:rsid w:val="0068075B"/>
    <w:rsid w:val="006842D6"/>
    <w:rsid w:val="00685DF5"/>
    <w:rsid w:val="00686913"/>
    <w:rsid w:val="006869A0"/>
    <w:rsid w:val="00686D33"/>
    <w:rsid w:val="00690B5B"/>
    <w:rsid w:val="0069243C"/>
    <w:rsid w:val="00693FF9"/>
    <w:rsid w:val="00695AD7"/>
    <w:rsid w:val="00695B63"/>
    <w:rsid w:val="006A0D51"/>
    <w:rsid w:val="006A111B"/>
    <w:rsid w:val="006A22D9"/>
    <w:rsid w:val="006A33D9"/>
    <w:rsid w:val="006A589C"/>
    <w:rsid w:val="006B0561"/>
    <w:rsid w:val="006B77F3"/>
    <w:rsid w:val="006C1CFA"/>
    <w:rsid w:val="006C1E6A"/>
    <w:rsid w:val="006C23CB"/>
    <w:rsid w:val="006D30FC"/>
    <w:rsid w:val="006D3CA5"/>
    <w:rsid w:val="006D4144"/>
    <w:rsid w:val="006D5CC3"/>
    <w:rsid w:val="006E0A3B"/>
    <w:rsid w:val="006E1030"/>
    <w:rsid w:val="006F0973"/>
    <w:rsid w:val="006F1200"/>
    <w:rsid w:val="006F2545"/>
    <w:rsid w:val="006F5B2A"/>
    <w:rsid w:val="00705C0A"/>
    <w:rsid w:val="00707E29"/>
    <w:rsid w:val="00710563"/>
    <w:rsid w:val="00712B87"/>
    <w:rsid w:val="007170EB"/>
    <w:rsid w:val="00720BC5"/>
    <w:rsid w:val="007255BA"/>
    <w:rsid w:val="00727455"/>
    <w:rsid w:val="00733402"/>
    <w:rsid w:val="00734680"/>
    <w:rsid w:val="00740DB8"/>
    <w:rsid w:val="0074117B"/>
    <w:rsid w:val="00742B88"/>
    <w:rsid w:val="00743E23"/>
    <w:rsid w:val="0074409C"/>
    <w:rsid w:val="00757437"/>
    <w:rsid w:val="00757920"/>
    <w:rsid w:val="00760CE6"/>
    <w:rsid w:val="0076326B"/>
    <w:rsid w:val="00767293"/>
    <w:rsid w:val="00767F79"/>
    <w:rsid w:val="00780601"/>
    <w:rsid w:val="0078274F"/>
    <w:rsid w:val="00782E43"/>
    <w:rsid w:val="007834B5"/>
    <w:rsid w:val="007869BE"/>
    <w:rsid w:val="00787D59"/>
    <w:rsid w:val="00790ED8"/>
    <w:rsid w:val="007936C6"/>
    <w:rsid w:val="0079398F"/>
    <w:rsid w:val="007973E7"/>
    <w:rsid w:val="007975A6"/>
    <w:rsid w:val="007A00C2"/>
    <w:rsid w:val="007A0244"/>
    <w:rsid w:val="007A0896"/>
    <w:rsid w:val="007A6913"/>
    <w:rsid w:val="007A72DF"/>
    <w:rsid w:val="007B1DB8"/>
    <w:rsid w:val="007B1DD1"/>
    <w:rsid w:val="007B2BD1"/>
    <w:rsid w:val="007B4CAC"/>
    <w:rsid w:val="007B596D"/>
    <w:rsid w:val="007C146B"/>
    <w:rsid w:val="007C268F"/>
    <w:rsid w:val="007C3FEF"/>
    <w:rsid w:val="007C458E"/>
    <w:rsid w:val="007C4924"/>
    <w:rsid w:val="007C56C5"/>
    <w:rsid w:val="007D1874"/>
    <w:rsid w:val="007D361C"/>
    <w:rsid w:val="007D3B35"/>
    <w:rsid w:val="007D5707"/>
    <w:rsid w:val="007D650B"/>
    <w:rsid w:val="007E35F5"/>
    <w:rsid w:val="007E643F"/>
    <w:rsid w:val="007F45B0"/>
    <w:rsid w:val="007F52CB"/>
    <w:rsid w:val="007F6C25"/>
    <w:rsid w:val="007F7759"/>
    <w:rsid w:val="007F7AF3"/>
    <w:rsid w:val="008014E6"/>
    <w:rsid w:val="00806A19"/>
    <w:rsid w:val="0081075F"/>
    <w:rsid w:val="00815256"/>
    <w:rsid w:val="00821CC7"/>
    <w:rsid w:val="00824632"/>
    <w:rsid w:val="00827543"/>
    <w:rsid w:val="008275C2"/>
    <w:rsid w:val="00827E5D"/>
    <w:rsid w:val="0083161F"/>
    <w:rsid w:val="00841555"/>
    <w:rsid w:val="008443F6"/>
    <w:rsid w:val="008517C7"/>
    <w:rsid w:val="008521C2"/>
    <w:rsid w:val="008531D2"/>
    <w:rsid w:val="008550C6"/>
    <w:rsid w:val="00855826"/>
    <w:rsid w:val="0086121E"/>
    <w:rsid w:val="0086144F"/>
    <w:rsid w:val="00861C85"/>
    <w:rsid w:val="008653E3"/>
    <w:rsid w:val="00867FE2"/>
    <w:rsid w:val="008707D7"/>
    <w:rsid w:val="008708A1"/>
    <w:rsid w:val="00873787"/>
    <w:rsid w:val="008758A6"/>
    <w:rsid w:val="008758BE"/>
    <w:rsid w:val="00875D59"/>
    <w:rsid w:val="00882BD5"/>
    <w:rsid w:val="00883867"/>
    <w:rsid w:val="00884757"/>
    <w:rsid w:val="00893E44"/>
    <w:rsid w:val="00894F29"/>
    <w:rsid w:val="008969F5"/>
    <w:rsid w:val="008977BD"/>
    <w:rsid w:val="008A29A9"/>
    <w:rsid w:val="008A46D4"/>
    <w:rsid w:val="008A4DA8"/>
    <w:rsid w:val="008A50C6"/>
    <w:rsid w:val="008B0AD9"/>
    <w:rsid w:val="008C1338"/>
    <w:rsid w:val="008C3765"/>
    <w:rsid w:val="008C4D09"/>
    <w:rsid w:val="008C7372"/>
    <w:rsid w:val="008D14A2"/>
    <w:rsid w:val="008D1E42"/>
    <w:rsid w:val="008D1FCF"/>
    <w:rsid w:val="008D33E6"/>
    <w:rsid w:val="008D3DB9"/>
    <w:rsid w:val="008D42DD"/>
    <w:rsid w:val="008D51F5"/>
    <w:rsid w:val="008D522C"/>
    <w:rsid w:val="008E2224"/>
    <w:rsid w:val="008E38D0"/>
    <w:rsid w:val="008E433D"/>
    <w:rsid w:val="008E7B32"/>
    <w:rsid w:val="008E7BAA"/>
    <w:rsid w:val="008F3E9B"/>
    <w:rsid w:val="008F7C8D"/>
    <w:rsid w:val="009002E5"/>
    <w:rsid w:val="009049C9"/>
    <w:rsid w:val="00910068"/>
    <w:rsid w:val="009118B5"/>
    <w:rsid w:val="00913285"/>
    <w:rsid w:val="00913FFA"/>
    <w:rsid w:val="0091511B"/>
    <w:rsid w:val="00920670"/>
    <w:rsid w:val="0092405A"/>
    <w:rsid w:val="00927F46"/>
    <w:rsid w:val="00940FA5"/>
    <w:rsid w:val="00943A7D"/>
    <w:rsid w:val="009454AE"/>
    <w:rsid w:val="00947E62"/>
    <w:rsid w:val="0095075C"/>
    <w:rsid w:val="00950CB3"/>
    <w:rsid w:val="009514BC"/>
    <w:rsid w:val="00960019"/>
    <w:rsid w:val="0096299F"/>
    <w:rsid w:val="009633E6"/>
    <w:rsid w:val="009634E0"/>
    <w:rsid w:val="009666EA"/>
    <w:rsid w:val="009706A0"/>
    <w:rsid w:val="009714DE"/>
    <w:rsid w:val="00973D53"/>
    <w:rsid w:val="009755B5"/>
    <w:rsid w:val="0097746D"/>
    <w:rsid w:val="00980582"/>
    <w:rsid w:val="00983FC9"/>
    <w:rsid w:val="0098782A"/>
    <w:rsid w:val="009915E0"/>
    <w:rsid w:val="00996A88"/>
    <w:rsid w:val="009977F2"/>
    <w:rsid w:val="00997D96"/>
    <w:rsid w:val="009A2409"/>
    <w:rsid w:val="009A3813"/>
    <w:rsid w:val="009A41DC"/>
    <w:rsid w:val="009A44CE"/>
    <w:rsid w:val="009A6C37"/>
    <w:rsid w:val="009B0298"/>
    <w:rsid w:val="009B187C"/>
    <w:rsid w:val="009C01A5"/>
    <w:rsid w:val="009C1299"/>
    <w:rsid w:val="009C5571"/>
    <w:rsid w:val="009C64D9"/>
    <w:rsid w:val="009C7EBD"/>
    <w:rsid w:val="009D1FFE"/>
    <w:rsid w:val="009D429D"/>
    <w:rsid w:val="009D4597"/>
    <w:rsid w:val="009D5112"/>
    <w:rsid w:val="009D5998"/>
    <w:rsid w:val="009D5EDC"/>
    <w:rsid w:val="009D6278"/>
    <w:rsid w:val="009E2AFB"/>
    <w:rsid w:val="009F1603"/>
    <w:rsid w:val="009F29B3"/>
    <w:rsid w:val="009F303D"/>
    <w:rsid w:val="009F4700"/>
    <w:rsid w:val="009F5721"/>
    <w:rsid w:val="009F6246"/>
    <w:rsid w:val="009F6A4C"/>
    <w:rsid w:val="00A0145B"/>
    <w:rsid w:val="00A03D80"/>
    <w:rsid w:val="00A051A0"/>
    <w:rsid w:val="00A07E85"/>
    <w:rsid w:val="00A10C9E"/>
    <w:rsid w:val="00A11B21"/>
    <w:rsid w:val="00A12A09"/>
    <w:rsid w:val="00A15A92"/>
    <w:rsid w:val="00A16F2B"/>
    <w:rsid w:val="00A17DF3"/>
    <w:rsid w:val="00A2021F"/>
    <w:rsid w:val="00A2193E"/>
    <w:rsid w:val="00A21E26"/>
    <w:rsid w:val="00A237B9"/>
    <w:rsid w:val="00A3047F"/>
    <w:rsid w:val="00A30FAD"/>
    <w:rsid w:val="00A319C8"/>
    <w:rsid w:val="00A34C6E"/>
    <w:rsid w:val="00A40DAB"/>
    <w:rsid w:val="00A41A2D"/>
    <w:rsid w:val="00A46ACB"/>
    <w:rsid w:val="00A5270A"/>
    <w:rsid w:val="00A577A5"/>
    <w:rsid w:val="00A61AB3"/>
    <w:rsid w:val="00A72955"/>
    <w:rsid w:val="00A74464"/>
    <w:rsid w:val="00A806FD"/>
    <w:rsid w:val="00A80CA1"/>
    <w:rsid w:val="00A81BBB"/>
    <w:rsid w:val="00A82306"/>
    <w:rsid w:val="00A87A96"/>
    <w:rsid w:val="00A87E02"/>
    <w:rsid w:val="00A9272C"/>
    <w:rsid w:val="00A9610E"/>
    <w:rsid w:val="00AA06A3"/>
    <w:rsid w:val="00AA33E6"/>
    <w:rsid w:val="00AB2238"/>
    <w:rsid w:val="00AB2A15"/>
    <w:rsid w:val="00AB4194"/>
    <w:rsid w:val="00AB43E3"/>
    <w:rsid w:val="00AB4C55"/>
    <w:rsid w:val="00AB5AF4"/>
    <w:rsid w:val="00AC1E0C"/>
    <w:rsid w:val="00AC5CC2"/>
    <w:rsid w:val="00AD3B3E"/>
    <w:rsid w:val="00AD6684"/>
    <w:rsid w:val="00AE1FDF"/>
    <w:rsid w:val="00AE2254"/>
    <w:rsid w:val="00AE4DE2"/>
    <w:rsid w:val="00AE682D"/>
    <w:rsid w:val="00AF01E2"/>
    <w:rsid w:val="00AF034B"/>
    <w:rsid w:val="00AF0BB8"/>
    <w:rsid w:val="00AF131E"/>
    <w:rsid w:val="00AF2AB6"/>
    <w:rsid w:val="00AF3619"/>
    <w:rsid w:val="00AF4F3E"/>
    <w:rsid w:val="00B00FB5"/>
    <w:rsid w:val="00B069A9"/>
    <w:rsid w:val="00B1156E"/>
    <w:rsid w:val="00B13E64"/>
    <w:rsid w:val="00B15A0A"/>
    <w:rsid w:val="00B17429"/>
    <w:rsid w:val="00B2000C"/>
    <w:rsid w:val="00B203E0"/>
    <w:rsid w:val="00B22393"/>
    <w:rsid w:val="00B22EFB"/>
    <w:rsid w:val="00B303C5"/>
    <w:rsid w:val="00B32F4E"/>
    <w:rsid w:val="00B34116"/>
    <w:rsid w:val="00B353A1"/>
    <w:rsid w:val="00B36356"/>
    <w:rsid w:val="00B36490"/>
    <w:rsid w:val="00B41363"/>
    <w:rsid w:val="00B41F43"/>
    <w:rsid w:val="00B46236"/>
    <w:rsid w:val="00B46489"/>
    <w:rsid w:val="00B46A99"/>
    <w:rsid w:val="00B512DD"/>
    <w:rsid w:val="00B51974"/>
    <w:rsid w:val="00B520E5"/>
    <w:rsid w:val="00B57570"/>
    <w:rsid w:val="00B6026F"/>
    <w:rsid w:val="00B606B1"/>
    <w:rsid w:val="00B63E2A"/>
    <w:rsid w:val="00B66091"/>
    <w:rsid w:val="00B7033F"/>
    <w:rsid w:val="00B73560"/>
    <w:rsid w:val="00B73B04"/>
    <w:rsid w:val="00B749C6"/>
    <w:rsid w:val="00B752EE"/>
    <w:rsid w:val="00B821EA"/>
    <w:rsid w:val="00B84971"/>
    <w:rsid w:val="00B849F1"/>
    <w:rsid w:val="00B90D99"/>
    <w:rsid w:val="00B92F66"/>
    <w:rsid w:val="00B97775"/>
    <w:rsid w:val="00BA1B58"/>
    <w:rsid w:val="00BA6463"/>
    <w:rsid w:val="00BA6845"/>
    <w:rsid w:val="00BB4C5C"/>
    <w:rsid w:val="00BB5E5E"/>
    <w:rsid w:val="00BB63DE"/>
    <w:rsid w:val="00BC0250"/>
    <w:rsid w:val="00BC09BC"/>
    <w:rsid w:val="00BC6353"/>
    <w:rsid w:val="00BD10D8"/>
    <w:rsid w:val="00BD3C84"/>
    <w:rsid w:val="00BD5507"/>
    <w:rsid w:val="00BD6823"/>
    <w:rsid w:val="00BE18D8"/>
    <w:rsid w:val="00BE3FC9"/>
    <w:rsid w:val="00BE4DBF"/>
    <w:rsid w:val="00BE6CE5"/>
    <w:rsid w:val="00BE7E61"/>
    <w:rsid w:val="00BF03FD"/>
    <w:rsid w:val="00BF0EB7"/>
    <w:rsid w:val="00BF1B2E"/>
    <w:rsid w:val="00BF2012"/>
    <w:rsid w:val="00BF2CF7"/>
    <w:rsid w:val="00BF588E"/>
    <w:rsid w:val="00C0700B"/>
    <w:rsid w:val="00C0761E"/>
    <w:rsid w:val="00C1054C"/>
    <w:rsid w:val="00C113BA"/>
    <w:rsid w:val="00C125AE"/>
    <w:rsid w:val="00C1391E"/>
    <w:rsid w:val="00C149E2"/>
    <w:rsid w:val="00C17ABF"/>
    <w:rsid w:val="00C201D1"/>
    <w:rsid w:val="00C24487"/>
    <w:rsid w:val="00C3269E"/>
    <w:rsid w:val="00C33A22"/>
    <w:rsid w:val="00C33B52"/>
    <w:rsid w:val="00C34118"/>
    <w:rsid w:val="00C35679"/>
    <w:rsid w:val="00C35D99"/>
    <w:rsid w:val="00C37F78"/>
    <w:rsid w:val="00C438CE"/>
    <w:rsid w:val="00C44D24"/>
    <w:rsid w:val="00C45014"/>
    <w:rsid w:val="00C479DD"/>
    <w:rsid w:val="00C50112"/>
    <w:rsid w:val="00C508C6"/>
    <w:rsid w:val="00C51807"/>
    <w:rsid w:val="00C539B5"/>
    <w:rsid w:val="00C61A19"/>
    <w:rsid w:val="00C66149"/>
    <w:rsid w:val="00C7057B"/>
    <w:rsid w:val="00C713FE"/>
    <w:rsid w:val="00C71E99"/>
    <w:rsid w:val="00C71F9D"/>
    <w:rsid w:val="00C748DC"/>
    <w:rsid w:val="00C7674C"/>
    <w:rsid w:val="00C773C0"/>
    <w:rsid w:val="00C800A3"/>
    <w:rsid w:val="00C8507B"/>
    <w:rsid w:val="00C86C92"/>
    <w:rsid w:val="00C92492"/>
    <w:rsid w:val="00C9478F"/>
    <w:rsid w:val="00C95A7D"/>
    <w:rsid w:val="00CA44C7"/>
    <w:rsid w:val="00CA6BBC"/>
    <w:rsid w:val="00CB0851"/>
    <w:rsid w:val="00CB14CE"/>
    <w:rsid w:val="00CB178B"/>
    <w:rsid w:val="00CB3CDF"/>
    <w:rsid w:val="00CB6A3C"/>
    <w:rsid w:val="00CC6546"/>
    <w:rsid w:val="00CC7E86"/>
    <w:rsid w:val="00CD5A0D"/>
    <w:rsid w:val="00CE1C17"/>
    <w:rsid w:val="00CE2FDB"/>
    <w:rsid w:val="00CE30FE"/>
    <w:rsid w:val="00CE44ED"/>
    <w:rsid w:val="00CF2386"/>
    <w:rsid w:val="00CF26B1"/>
    <w:rsid w:val="00CF5E31"/>
    <w:rsid w:val="00CF7EA8"/>
    <w:rsid w:val="00D059EC"/>
    <w:rsid w:val="00D06B7C"/>
    <w:rsid w:val="00D10433"/>
    <w:rsid w:val="00D26204"/>
    <w:rsid w:val="00D30D97"/>
    <w:rsid w:val="00D3201D"/>
    <w:rsid w:val="00D32915"/>
    <w:rsid w:val="00D35E02"/>
    <w:rsid w:val="00D371FA"/>
    <w:rsid w:val="00D40468"/>
    <w:rsid w:val="00D4260C"/>
    <w:rsid w:val="00D5170C"/>
    <w:rsid w:val="00D529D3"/>
    <w:rsid w:val="00D5558F"/>
    <w:rsid w:val="00D57CCB"/>
    <w:rsid w:val="00D62C4E"/>
    <w:rsid w:val="00D63268"/>
    <w:rsid w:val="00D65716"/>
    <w:rsid w:val="00D723D7"/>
    <w:rsid w:val="00D75586"/>
    <w:rsid w:val="00D7632D"/>
    <w:rsid w:val="00D76F28"/>
    <w:rsid w:val="00D77876"/>
    <w:rsid w:val="00D92EEC"/>
    <w:rsid w:val="00D97695"/>
    <w:rsid w:val="00DA5AE3"/>
    <w:rsid w:val="00DA5B68"/>
    <w:rsid w:val="00DB4F59"/>
    <w:rsid w:val="00DC5C58"/>
    <w:rsid w:val="00DC5CB2"/>
    <w:rsid w:val="00DC776D"/>
    <w:rsid w:val="00DD44C6"/>
    <w:rsid w:val="00DD46C6"/>
    <w:rsid w:val="00DD4CE0"/>
    <w:rsid w:val="00DE187D"/>
    <w:rsid w:val="00DF282B"/>
    <w:rsid w:val="00DF7DB4"/>
    <w:rsid w:val="00E033D6"/>
    <w:rsid w:val="00E04B94"/>
    <w:rsid w:val="00E05952"/>
    <w:rsid w:val="00E15C17"/>
    <w:rsid w:val="00E1668D"/>
    <w:rsid w:val="00E171F3"/>
    <w:rsid w:val="00E202E3"/>
    <w:rsid w:val="00E21631"/>
    <w:rsid w:val="00E32C9C"/>
    <w:rsid w:val="00E35E85"/>
    <w:rsid w:val="00E37387"/>
    <w:rsid w:val="00E37402"/>
    <w:rsid w:val="00E37A5D"/>
    <w:rsid w:val="00E37DC3"/>
    <w:rsid w:val="00E40D7F"/>
    <w:rsid w:val="00E47D82"/>
    <w:rsid w:val="00E53E68"/>
    <w:rsid w:val="00E554DE"/>
    <w:rsid w:val="00E56AE6"/>
    <w:rsid w:val="00E62C2E"/>
    <w:rsid w:val="00E63D63"/>
    <w:rsid w:val="00E640BB"/>
    <w:rsid w:val="00E70C61"/>
    <w:rsid w:val="00E71C67"/>
    <w:rsid w:val="00E745C8"/>
    <w:rsid w:val="00E8014F"/>
    <w:rsid w:val="00E80488"/>
    <w:rsid w:val="00E8671B"/>
    <w:rsid w:val="00E90F80"/>
    <w:rsid w:val="00E94118"/>
    <w:rsid w:val="00E9635A"/>
    <w:rsid w:val="00EA0809"/>
    <w:rsid w:val="00EA2436"/>
    <w:rsid w:val="00EA3AA2"/>
    <w:rsid w:val="00EA684F"/>
    <w:rsid w:val="00EB1CD6"/>
    <w:rsid w:val="00EB4238"/>
    <w:rsid w:val="00EB4B7F"/>
    <w:rsid w:val="00EB6023"/>
    <w:rsid w:val="00EB7444"/>
    <w:rsid w:val="00EB7CAF"/>
    <w:rsid w:val="00EC115C"/>
    <w:rsid w:val="00EC1427"/>
    <w:rsid w:val="00EC2CBD"/>
    <w:rsid w:val="00EC3FBF"/>
    <w:rsid w:val="00EC4AB8"/>
    <w:rsid w:val="00ED09C4"/>
    <w:rsid w:val="00ED3B95"/>
    <w:rsid w:val="00ED6895"/>
    <w:rsid w:val="00ED694C"/>
    <w:rsid w:val="00ED74D9"/>
    <w:rsid w:val="00ED7B0D"/>
    <w:rsid w:val="00EE3024"/>
    <w:rsid w:val="00EE345B"/>
    <w:rsid w:val="00EE44E4"/>
    <w:rsid w:val="00EF0203"/>
    <w:rsid w:val="00EF18C9"/>
    <w:rsid w:val="00EF2682"/>
    <w:rsid w:val="00EF4182"/>
    <w:rsid w:val="00EF48E2"/>
    <w:rsid w:val="00EF5509"/>
    <w:rsid w:val="00EF68C7"/>
    <w:rsid w:val="00EF7A76"/>
    <w:rsid w:val="00F0070D"/>
    <w:rsid w:val="00F007EC"/>
    <w:rsid w:val="00F027D5"/>
    <w:rsid w:val="00F03A6B"/>
    <w:rsid w:val="00F1346D"/>
    <w:rsid w:val="00F14707"/>
    <w:rsid w:val="00F14919"/>
    <w:rsid w:val="00F168C8"/>
    <w:rsid w:val="00F236F3"/>
    <w:rsid w:val="00F30D29"/>
    <w:rsid w:val="00F317EA"/>
    <w:rsid w:val="00F31952"/>
    <w:rsid w:val="00F3310E"/>
    <w:rsid w:val="00F33366"/>
    <w:rsid w:val="00F337FA"/>
    <w:rsid w:val="00F3741C"/>
    <w:rsid w:val="00F4188B"/>
    <w:rsid w:val="00F42289"/>
    <w:rsid w:val="00F422B2"/>
    <w:rsid w:val="00F422C5"/>
    <w:rsid w:val="00F432D9"/>
    <w:rsid w:val="00F45B01"/>
    <w:rsid w:val="00F54AF9"/>
    <w:rsid w:val="00F572AD"/>
    <w:rsid w:val="00F6106A"/>
    <w:rsid w:val="00F71007"/>
    <w:rsid w:val="00F718B0"/>
    <w:rsid w:val="00F71B8F"/>
    <w:rsid w:val="00F85394"/>
    <w:rsid w:val="00F8738A"/>
    <w:rsid w:val="00F903A7"/>
    <w:rsid w:val="00F94DF9"/>
    <w:rsid w:val="00F95FE3"/>
    <w:rsid w:val="00F96E84"/>
    <w:rsid w:val="00F97438"/>
    <w:rsid w:val="00FA17F9"/>
    <w:rsid w:val="00FA21E2"/>
    <w:rsid w:val="00FA242A"/>
    <w:rsid w:val="00FA2FEC"/>
    <w:rsid w:val="00FA4AAE"/>
    <w:rsid w:val="00FA6280"/>
    <w:rsid w:val="00FB02C8"/>
    <w:rsid w:val="00FB1CE7"/>
    <w:rsid w:val="00FB268D"/>
    <w:rsid w:val="00FB309F"/>
    <w:rsid w:val="00FB431D"/>
    <w:rsid w:val="00FC221E"/>
    <w:rsid w:val="00FC3FA2"/>
    <w:rsid w:val="00FC7762"/>
    <w:rsid w:val="00FD2ADD"/>
    <w:rsid w:val="00FD3CAA"/>
    <w:rsid w:val="00FD7D8F"/>
    <w:rsid w:val="00FE2828"/>
    <w:rsid w:val="00FE44DB"/>
    <w:rsid w:val="00FE5F07"/>
    <w:rsid w:val="00FF1B8C"/>
    <w:rsid w:val="00FF2B06"/>
    <w:rsid w:val="00FF632D"/>
    <w:rsid w:val="00FF7E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91E29909-4967-42AE-A7ED-67E4933BD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274E6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unhideWhenUsed/>
    <w:qFormat/>
    <w:rsid w:val="00997D9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587E6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F632D"/>
    <w:pPr>
      <w:spacing w:after="0" w:line="240" w:lineRule="auto"/>
    </w:pPr>
    <w:rPr>
      <w:rFonts w:ascii="Times New Roman" w:eastAsiaTheme="minorEastAsia" w:hAnsi="Times New Roman" w:cs="Times New Roman"/>
      <w:sz w:val="24"/>
      <w:szCs w:val="24"/>
    </w:rPr>
  </w:style>
  <w:style w:type="paragraph" w:customStyle="1" w:styleId="rvps1">
    <w:name w:val="rvps1"/>
    <w:basedOn w:val="Normal"/>
    <w:uiPriority w:val="99"/>
    <w:rsid w:val="00FF632D"/>
    <w:pPr>
      <w:spacing w:after="0" w:line="240" w:lineRule="auto"/>
      <w:jc w:val="center"/>
    </w:pPr>
    <w:rPr>
      <w:rFonts w:ascii="Times New Roman" w:eastAsiaTheme="minorEastAsia" w:hAnsi="Times New Roman" w:cs="Times New Roman"/>
      <w:sz w:val="24"/>
      <w:szCs w:val="24"/>
    </w:rPr>
  </w:style>
  <w:style w:type="paragraph" w:customStyle="1" w:styleId="rvps2">
    <w:name w:val="rvps2"/>
    <w:basedOn w:val="Normal"/>
    <w:rsid w:val="00FF632D"/>
    <w:pPr>
      <w:spacing w:after="0" w:line="240" w:lineRule="auto"/>
      <w:jc w:val="right"/>
    </w:pPr>
    <w:rPr>
      <w:rFonts w:ascii="Times New Roman" w:eastAsiaTheme="minorEastAsia" w:hAnsi="Times New Roman" w:cs="Times New Roman"/>
      <w:sz w:val="24"/>
      <w:szCs w:val="24"/>
    </w:rPr>
  </w:style>
  <w:style w:type="character" w:customStyle="1" w:styleId="rvts11">
    <w:name w:val="rvts11"/>
    <w:basedOn w:val="DefaultParagraphFont"/>
    <w:rsid w:val="00FF632D"/>
    <w:rPr>
      <w:b/>
      <w:bCs/>
    </w:rPr>
  </w:style>
  <w:style w:type="character" w:customStyle="1" w:styleId="rvts21">
    <w:name w:val="rvts21"/>
    <w:basedOn w:val="DefaultParagraphFont"/>
    <w:rsid w:val="00FF632D"/>
    <w:rPr>
      <w:b/>
      <w:bCs/>
      <w:sz w:val="14"/>
      <w:szCs w:val="14"/>
      <w:vertAlign w:val="superscript"/>
    </w:rPr>
  </w:style>
  <w:style w:type="character" w:customStyle="1" w:styleId="rvts31">
    <w:name w:val="rvts31"/>
    <w:basedOn w:val="DefaultParagraphFont"/>
    <w:rsid w:val="00FF632D"/>
    <w:rPr>
      <w:rFonts w:ascii="Times New Roman" w:hAnsi="Times New Roman" w:cs="Times New Roman" w:hint="default"/>
      <w:b/>
      <w:bCs/>
      <w:sz w:val="24"/>
      <w:szCs w:val="24"/>
    </w:rPr>
  </w:style>
  <w:style w:type="character" w:customStyle="1" w:styleId="rvts41">
    <w:name w:val="rvts41"/>
    <w:basedOn w:val="DefaultParagraphFont"/>
    <w:rsid w:val="00FF632D"/>
    <w:rPr>
      <w:rFonts w:ascii="Times New Roman" w:hAnsi="Times New Roman" w:cs="Times New Roman" w:hint="default"/>
      <w:sz w:val="24"/>
      <w:szCs w:val="24"/>
    </w:rPr>
  </w:style>
  <w:style w:type="character" w:customStyle="1" w:styleId="rvts51">
    <w:name w:val="rvts51"/>
    <w:basedOn w:val="DefaultParagraphFont"/>
    <w:rsid w:val="00FF632D"/>
    <w:rPr>
      <w:rFonts w:ascii="Times New Roman" w:hAnsi="Times New Roman" w:cs="Times New Roman" w:hint="default"/>
      <w:sz w:val="16"/>
      <w:szCs w:val="16"/>
      <w:vertAlign w:val="superscript"/>
    </w:rPr>
  </w:style>
  <w:style w:type="character" w:styleId="Hyperlink">
    <w:name w:val="Hyperlink"/>
    <w:basedOn w:val="DefaultParagraphFont"/>
    <w:uiPriority w:val="99"/>
    <w:semiHidden/>
    <w:unhideWhenUsed/>
    <w:rsid w:val="00FF632D"/>
    <w:rPr>
      <w:color w:val="0000FF"/>
      <w:u w:val="single"/>
    </w:rPr>
  </w:style>
  <w:style w:type="character" w:customStyle="1" w:styleId="rvts71">
    <w:name w:val="rvts71"/>
    <w:basedOn w:val="DefaultParagraphFont"/>
    <w:rsid w:val="00FF632D"/>
    <w:rPr>
      <w:rFonts w:ascii="Times New Roman" w:hAnsi="Times New Roman" w:cs="Times New Roman" w:hint="default"/>
      <w:b/>
      <w:bCs/>
      <w:color w:val="000000"/>
      <w:sz w:val="24"/>
      <w:szCs w:val="24"/>
    </w:rPr>
  </w:style>
  <w:style w:type="character" w:customStyle="1" w:styleId="rvts91">
    <w:name w:val="rvts91"/>
    <w:basedOn w:val="DefaultParagraphFont"/>
    <w:rsid w:val="00FF632D"/>
    <w:rPr>
      <w:rFonts w:ascii="Times New Roman" w:hAnsi="Times New Roman" w:cs="Times New Roman" w:hint="default"/>
      <w:b/>
      <w:bCs/>
      <w:i/>
      <w:iCs/>
      <w:sz w:val="24"/>
      <w:szCs w:val="24"/>
    </w:rPr>
  </w:style>
  <w:style w:type="character" w:customStyle="1" w:styleId="rvts101">
    <w:name w:val="rvts101"/>
    <w:basedOn w:val="DefaultParagraphFont"/>
    <w:rsid w:val="00FF632D"/>
    <w:rPr>
      <w:rFonts w:ascii="Times New Roman" w:hAnsi="Times New Roman" w:cs="Times New Roman" w:hint="default"/>
      <w:color w:val="000000"/>
      <w:sz w:val="24"/>
      <w:szCs w:val="24"/>
    </w:rPr>
  </w:style>
  <w:style w:type="character" w:customStyle="1" w:styleId="rvts12">
    <w:name w:val="rvts12"/>
    <w:basedOn w:val="DefaultParagraphFont"/>
    <w:rsid w:val="00AC5CC2"/>
    <w:rPr>
      <w:b/>
      <w:bCs/>
    </w:rPr>
  </w:style>
  <w:style w:type="character" w:customStyle="1" w:styleId="rvts61">
    <w:name w:val="rvts61"/>
    <w:basedOn w:val="DefaultParagraphFont"/>
    <w:rsid w:val="00AC5CC2"/>
    <w:rPr>
      <w:rFonts w:ascii="Times New Roman" w:hAnsi="Times New Roman" w:cs="Times New Roman" w:hint="default"/>
      <w:b/>
      <w:bCs/>
      <w:sz w:val="24"/>
      <w:szCs w:val="24"/>
    </w:rPr>
  </w:style>
  <w:style w:type="character" w:customStyle="1" w:styleId="rvts81">
    <w:name w:val="rvts81"/>
    <w:basedOn w:val="DefaultParagraphFont"/>
    <w:rsid w:val="00AC5CC2"/>
    <w:rPr>
      <w:rFonts w:ascii="Times New Roman" w:hAnsi="Times New Roman" w:cs="Times New Roman" w:hint="default"/>
      <w:sz w:val="16"/>
      <w:szCs w:val="16"/>
      <w:vertAlign w:val="superscript"/>
    </w:rPr>
  </w:style>
  <w:style w:type="character" w:customStyle="1" w:styleId="rvts111">
    <w:name w:val="rvts111"/>
    <w:basedOn w:val="DefaultParagraphFont"/>
    <w:rsid w:val="00AC5CC2"/>
    <w:rPr>
      <w:rFonts w:ascii="Times New Roman" w:hAnsi="Times New Roman" w:cs="Times New Roman" w:hint="default"/>
      <w:color w:val="000000"/>
      <w:sz w:val="24"/>
      <w:szCs w:val="24"/>
    </w:rPr>
  </w:style>
  <w:style w:type="character" w:styleId="Strong">
    <w:name w:val="Strong"/>
    <w:basedOn w:val="DefaultParagraphFont"/>
    <w:uiPriority w:val="22"/>
    <w:qFormat/>
    <w:rsid w:val="00095442"/>
    <w:rPr>
      <w:b/>
      <w:bCs/>
    </w:rPr>
  </w:style>
  <w:style w:type="paragraph" w:styleId="BalloonText">
    <w:name w:val="Balloon Text"/>
    <w:basedOn w:val="Normal"/>
    <w:link w:val="BalloonTextChar"/>
    <w:uiPriority w:val="99"/>
    <w:semiHidden/>
    <w:unhideWhenUsed/>
    <w:rsid w:val="002150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150CA"/>
    <w:rPr>
      <w:rFonts w:ascii="Segoe UI" w:hAnsi="Segoe UI" w:cs="Segoe UI"/>
      <w:sz w:val="18"/>
      <w:szCs w:val="18"/>
    </w:rPr>
  </w:style>
  <w:style w:type="character" w:styleId="Emphasis">
    <w:name w:val="Emphasis"/>
    <w:basedOn w:val="DefaultParagraphFont"/>
    <w:uiPriority w:val="20"/>
    <w:qFormat/>
    <w:rsid w:val="00F168C8"/>
    <w:rPr>
      <w:i/>
      <w:iCs/>
    </w:rPr>
  </w:style>
  <w:style w:type="character" w:customStyle="1" w:styleId="Heading1Char">
    <w:name w:val="Heading 1 Char"/>
    <w:basedOn w:val="DefaultParagraphFont"/>
    <w:link w:val="Heading1"/>
    <w:uiPriority w:val="9"/>
    <w:rsid w:val="00274E69"/>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587E67"/>
    <w:rPr>
      <w:rFonts w:asciiTheme="majorHAnsi" w:eastAsiaTheme="majorEastAsia" w:hAnsiTheme="majorHAnsi" w:cstheme="majorBidi"/>
      <w:color w:val="1F4D78" w:themeColor="accent1" w:themeShade="7F"/>
      <w:sz w:val="24"/>
      <w:szCs w:val="24"/>
    </w:rPr>
  </w:style>
  <w:style w:type="paragraph" w:styleId="Header">
    <w:name w:val="header"/>
    <w:basedOn w:val="Normal"/>
    <w:link w:val="HeaderChar"/>
    <w:uiPriority w:val="99"/>
    <w:unhideWhenUsed/>
    <w:rsid w:val="003E56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56FB"/>
  </w:style>
  <w:style w:type="paragraph" w:styleId="Footer">
    <w:name w:val="footer"/>
    <w:basedOn w:val="Normal"/>
    <w:link w:val="FooterChar"/>
    <w:uiPriority w:val="99"/>
    <w:unhideWhenUsed/>
    <w:rsid w:val="003E56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56FB"/>
  </w:style>
  <w:style w:type="character" w:customStyle="1" w:styleId="salnbdy">
    <w:name w:val="s_aln_bdy"/>
    <w:qFormat/>
    <w:rsid w:val="00164ACF"/>
    <w:rPr>
      <w:rFonts w:ascii="Verdana" w:hAnsi="Verdana"/>
      <w:color w:val="000000"/>
      <w:sz w:val="20"/>
      <w:szCs w:val="20"/>
      <w:shd w:val="clear" w:color="auto" w:fill="FFFFFF"/>
    </w:rPr>
  </w:style>
  <w:style w:type="character" w:customStyle="1" w:styleId="Heading2Char">
    <w:name w:val="Heading 2 Char"/>
    <w:basedOn w:val="DefaultParagraphFont"/>
    <w:link w:val="Heading2"/>
    <w:uiPriority w:val="9"/>
    <w:rsid w:val="00997D96"/>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99"/>
    <w:qFormat/>
    <w:rsid w:val="005712C2"/>
    <w:pPr>
      <w:spacing w:after="0" w:line="240" w:lineRule="auto"/>
      <w:ind w:left="720"/>
      <w:contextualSpacing/>
    </w:pPr>
    <w:rPr>
      <w:rFonts w:ascii="Calibri" w:eastAsia="SimSun" w:hAnsi="Calibri" w:cs="Times New Roman"/>
      <w:sz w:val="20"/>
      <w:szCs w:val="20"/>
      <w:lang w:eastAsia="zh-CN"/>
    </w:rPr>
  </w:style>
  <w:style w:type="table" w:styleId="TableGrid">
    <w:name w:val="Table Grid"/>
    <w:basedOn w:val="TableNormal"/>
    <w:uiPriority w:val="39"/>
    <w:rsid w:val="005712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733891">
      <w:bodyDiv w:val="1"/>
      <w:marLeft w:val="0"/>
      <w:marRight w:val="0"/>
      <w:marTop w:val="0"/>
      <w:marBottom w:val="0"/>
      <w:divBdr>
        <w:top w:val="none" w:sz="0" w:space="0" w:color="auto"/>
        <w:left w:val="none" w:sz="0" w:space="0" w:color="auto"/>
        <w:bottom w:val="none" w:sz="0" w:space="0" w:color="auto"/>
        <w:right w:val="none" w:sz="0" w:space="0" w:color="auto"/>
      </w:divBdr>
    </w:div>
    <w:div w:id="197662810">
      <w:bodyDiv w:val="1"/>
      <w:marLeft w:val="0"/>
      <w:marRight w:val="0"/>
      <w:marTop w:val="0"/>
      <w:marBottom w:val="0"/>
      <w:divBdr>
        <w:top w:val="none" w:sz="0" w:space="0" w:color="auto"/>
        <w:left w:val="none" w:sz="0" w:space="0" w:color="auto"/>
        <w:bottom w:val="none" w:sz="0" w:space="0" w:color="auto"/>
        <w:right w:val="none" w:sz="0" w:space="0" w:color="auto"/>
      </w:divBdr>
    </w:div>
    <w:div w:id="310331819">
      <w:bodyDiv w:val="1"/>
      <w:marLeft w:val="0"/>
      <w:marRight w:val="0"/>
      <w:marTop w:val="0"/>
      <w:marBottom w:val="0"/>
      <w:divBdr>
        <w:top w:val="none" w:sz="0" w:space="0" w:color="auto"/>
        <w:left w:val="none" w:sz="0" w:space="0" w:color="auto"/>
        <w:bottom w:val="none" w:sz="0" w:space="0" w:color="auto"/>
        <w:right w:val="none" w:sz="0" w:space="0" w:color="auto"/>
      </w:divBdr>
    </w:div>
    <w:div w:id="401756002">
      <w:bodyDiv w:val="1"/>
      <w:marLeft w:val="0"/>
      <w:marRight w:val="0"/>
      <w:marTop w:val="0"/>
      <w:marBottom w:val="0"/>
      <w:divBdr>
        <w:top w:val="none" w:sz="0" w:space="0" w:color="auto"/>
        <w:left w:val="none" w:sz="0" w:space="0" w:color="auto"/>
        <w:bottom w:val="none" w:sz="0" w:space="0" w:color="auto"/>
        <w:right w:val="none" w:sz="0" w:space="0" w:color="auto"/>
      </w:divBdr>
    </w:div>
    <w:div w:id="403263983">
      <w:bodyDiv w:val="1"/>
      <w:marLeft w:val="0"/>
      <w:marRight w:val="0"/>
      <w:marTop w:val="0"/>
      <w:marBottom w:val="0"/>
      <w:divBdr>
        <w:top w:val="none" w:sz="0" w:space="0" w:color="auto"/>
        <w:left w:val="none" w:sz="0" w:space="0" w:color="auto"/>
        <w:bottom w:val="none" w:sz="0" w:space="0" w:color="auto"/>
        <w:right w:val="none" w:sz="0" w:space="0" w:color="auto"/>
      </w:divBdr>
    </w:div>
    <w:div w:id="467209238">
      <w:bodyDiv w:val="1"/>
      <w:marLeft w:val="0"/>
      <w:marRight w:val="0"/>
      <w:marTop w:val="0"/>
      <w:marBottom w:val="0"/>
      <w:divBdr>
        <w:top w:val="none" w:sz="0" w:space="0" w:color="auto"/>
        <w:left w:val="none" w:sz="0" w:space="0" w:color="auto"/>
        <w:bottom w:val="none" w:sz="0" w:space="0" w:color="auto"/>
        <w:right w:val="none" w:sz="0" w:space="0" w:color="auto"/>
      </w:divBdr>
    </w:div>
    <w:div w:id="629171520">
      <w:bodyDiv w:val="1"/>
      <w:marLeft w:val="0"/>
      <w:marRight w:val="0"/>
      <w:marTop w:val="0"/>
      <w:marBottom w:val="0"/>
      <w:divBdr>
        <w:top w:val="none" w:sz="0" w:space="0" w:color="auto"/>
        <w:left w:val="none" w:sz="0" w:space="0" w:color="auto"/>
        <w:bottom w:val="none" w:sz="0" w:space="0" w:color="auto"/>
        <w:right w:val="none" w:sz="0" w:space="0" w:color="auto"/>
      </w:divBdr>
    </w:div>
    <w:div w:id="815342304">
      <w:bodyDiv w:val="1"/>
      <w:marLeft w:val="0"/>
      <w:marRight w:val="0"/>
      <w:marTop w:val="0"/>
      <w:marBottom w:val="0"/>
      <w:divBdr>
        <w:top w:val="none" w:sz="0" w:space="0" w:color="auto"/>
        <w:left w:val="none" w:sz="0" w:space="0" w:color="auto"/>
        <w:bottom w:val="none" w:sz="0" w:space="0" w:color="auto"/>
        <w:right w:val="none" w:sz="0" w:space="0" w:color="auto"/>
      </w:divBdr>
    </w:div>
    <w:div w:id="1136222314">
      <w:bodyDiv w:val="1"/>
      <w:marLeft w:val="0"/>
      <w:marRight w:val="0"/>
      <w:marTop w:val="0"/>
      <w:marBottom w:val="0"/>
      <w:divBdr>
        <w:top w:val="none" w:sz="0" w:space="0" w:color="auto"/>
        <w:left w:val="none" w:sz="0" w:space="0" w:color="auto"/>
        <w:bottom w:val="none" w:sz="0" w:space="0" w:color="auto"/>
        <w:right w:val="none" w:sz="0" w:space="0" w:color="auto"/>
      </w:divBdr>
    </w:div>
    <w:div w:id="1364938942">
      <w:bodyDiv w:val="1"/>
      <w:marLeft w:val="0"/>
      <w:marRight w:val="0"/>
      <w:marTop w:val="0"/>
      <w:marBottom w:val="0"/>
      <w:divBdr>
        <w:top w:val="none" w:sz="0" w:space="0" w:color="auto"/>
        <w:left w:val="none" w:sz="0" w:space="0" w:color="auto"/>
        <w:bottom w:val="none" w:sz="0" w:space="0" w:color="auto"/>
        <w:right w:val="none" w:sz="0" w:space="0" w:color="auto"/>
      </w:divBdr>
    </w:div>
    <w:div w:id="1450465830">
      <w:bodyDiv w:val="1"/>
      <w:marLeft w:val="0"/>
      <w:marRight w:val="0"/>
      <w:marTop w:val="0"/>
      <w:marBottom w:val="0"/>
      <w:divBdr>
        <w:top w:val="none" w:sz="0" w:space="0" w:color="auto"/>
        <w:left w:val="none" w:sz="0" w:space="0" w:color="auto"/>
        <w:bottom w:val="none" w:sz="0" w:space="0" w:color="auto"/>
        <w:right w:val="none" w:sz="0" w:space="0" w:color="auto"/>
      </w:divBdr>
    </w:div>
    <w:div w:id="1501240964">
      <w:bodyDiv w:val="1"/>
      <w:marLeft w:val="0"/>
      <w:marRight w:val="0"/>
      <w:marTop w:val="0"/>
      <w:marBottom w:val="0"/>
      <w:divBdr>
        <w:top w:val="none" w:sz="0" w:space="0" w:color="auto"/>
        <w:left w:val="none" w:sz="0" w:space="0" w:color="auto"/>
        <w:bottom w:val="none" w:sz="0" w:space="0" w:color="auto"/>
        <w:right w:val="none" w:sz="0" w:space="0" w:color="auto"/>
      </w:divBdr>
    </w:div>
    <w:div w:id="1982613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OpenDocumentView(404421,%207763852);"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javascript:OpenDocumentView(415530,%207919980);" TargetMode="External"/><Relationship Id="rId4" Type="http://schemas.openxmlformats.org/officeDocument/2006/relationships/settings" Target="settings.xml"/><Relationship Id="rId9" Type="http://schemas.openxmlformats.org/officeDocument/2006/relationships/hyperlink" Target="javascript:OpenDocumentView(404421,%207763852);"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D4C21C-4713-4466-8FD3-91CC9FA019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2288</Words>
  <Characters>13046</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Ministerul Finantelor Publice</Company>
  <LinksUpToDate>false</LinksUpToDate>
  <CharactersWithSpaces>15304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ANCA BOGDAN</dc:creator>
  <cp:keywords/>
  <dc:description/>
  <cp:lastModifiedBy>IONELA GHENCEA</cp:lastModifiedBy>
  <cp:revision>7</cp:revision>
  <cp:lastPrinted>2026-02-19T09:06:00Z</cp:lastPrinted>
  <dcterms:created xsi:type="dcterms:W3CDTF">2026-02-19T09:47:00Z</dcterms:created>
  <dcterms:modified xsi:type="dcterms:W3CDTF">2026-02-27T10:06:00Z</dcterms:modified>
</cp:coreProperties>
</file>